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560D2" w14:textId="256EF470" w:rsidR="00296AA7" w:rsidRPr="0074759C" w:rsidRDefault="00296AA7" w:rsidP="0074759C">
      <w:pPr>
        <w:jc w:val="center"/>
        <w:rPr>
          <w:rFonts w:ascii="Traditional Arabic" w:hAnsi="Traditional Arabic" w:cs="PT Bold Heading"/>
          <w:sz w:val="30"/>
          <w:szCs w:val="30"/>
          <w:rtl/>
        </w:rPr>
      </w:pPr>
      <w:r w:rsidRPr="0074759C">
        <w:rPr>
          <w:rFonts w:ascii="Traditional Arabic" w:hAnsi="Traditional Arabic" w:cs="PT Bold Heading"/>
          <w:sz w:val="30"/>
          <w:szCs w:val="30"/>
          <w:rtl/>
        </w:rPr>
        <w:t xml:space="preserve">الِاسْتِقَامَةِ </w:t>
      </w:r>
      <w:r w:rsidR="0074759C" w:rsidRPr="0074759C">
        <w:rPr>
          <w:rFonts w:ascii="Traditional Arabic" w:hAnsi="Traditional Arabic" w:cs="PT Bold Heading"/>
          <w:sz w:val="30"/>
          <w:szCs w:val="30"/>
          <w:rtl/>
        </w:rPr>
        <w:t xml:space="preserve">ماهيتها </w:t>
      </w:r>
      <w:r w:rsidR="00AA5A7B">
        <w:rPr>
          <w:rFonts w:ascii="Traditional Arabic" w:hAnsi="Traditional Arabic" w:cs="PT Bold Heading" w:hint="cs"/>
          <w:sz w:val="30"/>
          <w:szCs w:val="30"/>
          <w:rtl/>
        </w:rPr>
        <w:t>وحقيقتها</w:t>
      </w:r>
      <w:r w:rsidRPr="0074759C">
        <w:rPr>
          <w:rFonts w:ascii="Traditional Arabic" w:hAnsi="Traditional Arabic" w:cs="PT Bold Heading"/>
          <w:sz w:val="30"/>
          <w:szCs w:val="30"/>
          <w:rtl/>
        </w:rPr>
        <w:t xml:space="preserve"> وَثَبَاتُ الْأَنْبِيَاءِ وَالصَّالِحِينَ</w:t>
      </w:r>
    </w:p>
    <w:p w14:paraId="7B518CD7" w14:textId="6E899389" w:rsidR="00296AA7" w:rsidRPr="0074759C" w:rsidRDefault="00296AA7" w:rsidP="0074759C">
      <w:pPr>
        <w:jc w:val="center"/>
        <w:rPr>
          <w:rFonts w:ascii="Traditional Arabic" w:hAnsi="Traditional Arabic" w:cs="PT Bold Heading"/>
          <w:sz w:val="30"/>
          <w:szCs w:val="30"/>
          <w:rtl/>
        </w:rPr>
      </w:pPr>
      <w:r w:rsidRPr="0074759C">
        <w:rPr>
          <w:rFonts w:ascii="Traditional Arabic" w:hAnsi="Traditional Arabic" w:cs="PT Bold Heading"/>
          <w:sz w:val="30"/>
          <w:szCs w:val="30"/>
          <w:rtl/>
        </w:rPr>
        <w:t>خطبة يوم الجمعة</w:t>
      </w:r>
      <w:r w:rsidR="0074759C" w:rsidRPr="0074759C">
        <w:rPr>
          <w:rFonts w:ascii="Traditional Arabic" w:hAnsi="Traditional Arabic" w:cs="PT Bold Heading"/>
          <w:sz w:val="30"/>
          <w:szCs w:val="30"/>
          <w:rtl/>
        </w:rPr>
        <w:t xml:space="preserve">، </w:t>
      </w:r>
      <w:r w:rsidRPr="0074759C">
        <w:rPr>
          <w:rFonts w:ascii="Traditional Arabic" w:hAnsi="Traditional Arabic" w:cs="PT Bold Heading"/>
          <w:sz w:val="30"/>
          <w:szCs w:val="30"/>
          <w:rtl/>
        </w:rPr>
        <w:t>التاريخ: 14 / 11 / 1447هـ</w:t>
      </w:r>
      <w:r w:rsidR="0074759C" w:rsidRPr="0074759C">
        <w:rPr>
          <w:rFonts w:ascii="Traditional Arabic" w:hAnsi="Traditional Arabic" w:cs="PT Bold Heading"/>
          <w:sz w:val="30"/>
          <w:szCs w:val="30"/>
          <w:rtl/>
        </w:rPr>
        <w:t xml:space="preserve">، </w:t>
      </w:r>
      <w:r w:rsidRPr="0074759C">
        <w:rPr>
          <w:rFonts w:ascii="Traditional Arabic" w:hAnsi="Traditional Arabic" w:cs="PT Bold Heading"/>
          <w:sz w:val="30"/>
          <w:szCs w:val="30"/>
          <w:rtl/>
        </w:rPr>
        <w:t>جامع الشيخ علي بن عبد</w:t>
      </w:r>
      <w:r w:rsidR="0074759C" w:rsidRPr="0074759C">
        <w:rPr>
          <w:rFonts w:ascii="Traditional Arabic" w:hAnsi="Traditional Arabic" w:cs="PT Bold Heading"/>
          <w:sz w:val="30"/>
          <w:szCs w:val="30"/>
          <w:rtl/>
        </w:rPr>
        <w:t xml:space="preserve"> </w:t>
      </w:r>
      <w:r w:rsidRPr="0074759C">
        <w:rPr>
          <w:rFonts w:ascii="Traditional Arabic" w:hAnsi="Traditional Arabic" w:cs="PT Bold Heading"/>
          <w:sz w:val="30"/>
          <w:szCs w:val="30"/>
          <w:rtl/>
        </w:rPr>
        <w:t>الله آل ثاني -رحمه الله-</w:t>
      </w:r>
      <w:r w:rsidR="0074759C" w:rsidRPr="0074759C">
        <w:rPr>
          <w:rFonts w:ascii="Traditional Arabic" w:hAnsi="Traditional Arabic" w:cs="PT Bold Heading"/>
          <w:sz w:val="30"/>
          <w:szCs w:val="30"/>
          <w:rtl/>
        </w:rPr>
        <w:t xml:space="preserve"> </w:t>
      </w:r>
      <w:r w:rsidRPr="0074759C">
        <w:rPr>
          <w:rFonts w:ascii="Traditional Arabic" w:hAnsi="Traditional Arabic" w:cs="PT Bold Heading"/>
          <w:sz w:val="30"/>
          <w:szCs w:val="30"/>
          <w:rtl/>
        </w:rPr>
        <w:t xml:space="preserve">د. أحمد بن حمد </w:t>
      </w:r>
      <w:proofErr w:type="spellStart"/>
      <w:r w:rsidRPr="0074759C">
        <w:rPr>
          <w:rFonts w:ascii="Traditional Arabic" w:hAnsi="Traditional Arabic" w:cs="PT Bold Heading"/>
          <w:sz w:val="30"/>
          <w:szCs w:val="30"/>
          <w:rtl/>
        </w:rPr>
        <w:t>البوعلي</w:t>
      </w:r>
      <w:proofErr w:type="spellEnd"/>
    </w:p>
    <w:p w14:paraId="02951536" w14:textId="4A810BA0" w:rsidR="00296AA7" w:rsidRPr="0074759C" w:rsidRDefault="00296AA7" w:rsidP="0074759C">
      <w:pPr>
        <w:jc w:val="center"/>
        <w:rPr>
          <w:rFonts w:ascii="Traditional Arabic" w:hAnsi="Traditional Arabic" w:cs="PT Bold Heading"/>
          <w:sz w:val="30"/>
          <w:szCs w:val="30"/>
          <w:rtl/>
        </w:rPr>
      </w:pPr>
      <w:r w:rsidRPr="0074759C">
        <w:rPr>
          <w:rFonts w:ascii="Traditional Arabic" w:hAnsi="Traditional Arabic" w:cs="PT Bold Heading"/>
          <w:sz w:val="30"/>
          <w:szCs w:val="30"/>
          <w:rtl/>
        </w:rPr>
        <w:t>الخطبة الأولى</w:t>
      </w:r>
    </w:p>
    <w:p w14:paraId="22918659" w14:textId="24262536"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الْحَمْدُ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الَّذِي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أَمَرَ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بِالِاسْتِقَامَةِ،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وَوَعَدَ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أَهْلَهَا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بِالْفَوْزِ</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وَالْكَرَامَةِ،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أَحْمَدُهُ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سُبْحَانَهُ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وَأَشْكُرُهُ،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وَأَشْهَدُ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إِلٰهَ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إِلَّا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وَحْدَهُ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شَرِيكَ</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شَهَادَةً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تُثَبِّتُ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الْقُلُوبَ</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الْحَقِّ،</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وَتُورِثُ</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صَاحِبَهَا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الْأَمْنَ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يَوْمَ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الْفَزَعِ،</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وَأَشْهَدُ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سَيِّدَنَا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وَنَبِيَّنَا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مُحَمَّدًا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عَبْدُ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وَرَسُولُهُ،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إِمَامُ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الْمُسْتَقِيمِينَ،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وَقُدْوَةُ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السَّالِكِينَ،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صَلَّى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وَسَلَّمَ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وَبَارَكَ</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عَلَيْهِ،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وَعَلَى</w:t>
      </w:r>
      <w:r w:rsidRPr="009F41C1">
        <w:rPr>
          <w:rFonts w:ascii="Traditional Arabic" w:hAnsi="Traditional Arabic" w:cs="Traditional Arabic"/>
          <w:color w:val="EE0000"/>
          <w:sz w:val="36"/>
          <w:szCs w:val="36"/>
          <w:rtl/>
        </w:rPr>
        <w:t xml:space="preserve"> </w:t>
      </w:r>
      <w:proofErr w:type="spellStart"/>
      <w:r w:rsidRPr="009F41C1">
        <w:rPr>
          <w:rFonts w:ascii="Traditional Arabic" w:hAnsi="Traditional Arabic" w:cs="Traditional Arabic" w:hint="cs"/>
          <w:color w:val="EE0000"/>
          <w:sz w:val="36"/>
          <w:szCs w:val="36"/>
          <w:rtl/>
        </w:rPr>
        <w:t>آلِهِ</w:t>
      </w:r>
      <w:proofErr w:type="spellEnd"/>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وَأَصْحَابِهِ،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وَمَنْ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سَارَ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نَهْجِهِ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وَاقْتَفَى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أَثَرَهُ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إِلَى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يَوْمِ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الدِّينِ</w:t>
      </w:r>
      <w:r w:rsidRPr="009F41C1">
        <w:rPr>
          <w:rFonts w:ascii="Traditional Arabic" w:hAnsi="Traditional Arabic" w:cs="Traditional Arabic"/>
          <w:color w:val="EE0000"/>
          <w:sz w:val="36"/>
          <w:szCs w:val="36"/>
          <w:rtl/>
        </w:rPr>
        <w:t>.</w:t>
      </w:r>
    </w:p>
    <w:p w14:paraId="63EA1B09" w14:textId="666E46BB"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أَمَّا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بَعْدُ</w:t>
      </w:r>
      <w:r w:rsidRPr="009F41C1">
        <w:rPr>
          <w:rFonts w:ascii="Traditional Arabic" w:hAnsi="Traditional Arabic" w:cs="Traditional Arabic"/>
          <w:color w:val="EE0000"/>
          <w:sz w:val="36"/>
          <w:szCs w:val="36"/>
          <w:rtl/>
        </w:rPr>
        <w:t>:</w:t>
      </w:r>
    </w:p>
    <w:p w14:paraId="7B13609D" w14:textId="2F9C6407"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فَأُوصِيكُمْ،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عِبَادَ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وَنَفْسِي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بِتَقْوَى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عَزَّ</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وَجَلَّ،</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فَإِنَّهَا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خَيْرُ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زَادٍ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لِيَوْمِ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الْمَعَادِ،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وَاعْلَمُوا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أَعْظَمِ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أَمَرَ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عِبَادَهُ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بَعْدَ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الْإِيمَانِ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الِاسْتِقَامَةُ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دِينِهِ،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وَالثَّبَاتُ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طَاعَتِهِ،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فَهِيَ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طَرِيقُ</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النَّجَاةِ،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وَعُنْوَانُ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الصِّدْقِ،</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وَسَبِيلُ</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السَّعَادَةِ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الدُّنْيَا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وَالْآخِرَةِ</w:t>
      </w:r>
      <w:r w:rsidRPr="009F41C1">
        <w:rPr>
          <w:rFonts w:ascii="Traditional Arabic" w:hAnsi="Traditional Arabic" w:cs="Traditional Arabic"/>
          <w:color w:val="EE0000"/>
          <w:sz w:val="36"/>
          <w:szCs w:val="36"/>
          <w:rtl/>
        </w:rPr>
        <w:t>.</w:t>
      </w:r>
    </w:p>
    <w:p w14:paraId="71D1F40B" w14:textId="1DB63032"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قَالَ</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تَعَالَى</w:t>
      </w:r>
      <w:r w:rsidRPr="009F41C1">
        <w:rPr>
          <w:rFonts w:ascii="Traditional Arabic" w:hAnsi="Traditional Arabic" w:cs="Traditional Arabic"/>
          <w:color w:val="EE0000"/>
          <w:sz w:val="36"/>
          <w:szCs w:val="36"/>
          <w:rtl/>
        </w:rPr>
        <w:t>: ﴿</w:t>
      </w:r>
      <w:r w:rsidRPr="009F41C1">
        <w:rPr>
          <w:rFonts w:ascii="Traditional Arabic" w:hAnsi="Traditional Arabic" w:cs="Traditional Arabic" w:hint="cs"/>
          <w:color w:val="EE0000"/>
          <w:sz w:val="36"/>
          <w:szCs w:val="36"/>
          <w:rtl/>
        </w:rPr>
        <w:t>فَاسْتَقِمْ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كَمَا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أُمِرْتَ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وَمَنْ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تَابَ</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مَعَكَ</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تَطْغَوْا</w:t>
      </w:r>
      <w:r w:rsidRPr="009F41C1">
        <w:rPr>
          <w:rFonts w:ascii="Traditional Arabic" w:hAnsi="Traditional Arabic" w:cs="Traditional Arabic"/>
          <w:color w:val="EE0000"/>
          <w:sz w:val="36"/>
          <w:szCs w:val="36"/>
          <w:rtl/>
        </w:rPr>
        <w:t xml:space="preserve"> ۚ </w:t>
      </w:r>
      <w:r w:rsidRPr="009F41C1">
        <w:rPr>
          <w:rFonts w:ascii="Traditional Arabic" w:hAnsi="Traditional Arabic" w:cs="Traditional Arabic" w:hint="cs"/>
          <w:color w:val="EE0000"/>
          <w:sz w:val="36"/>
          <w:szCs w:val="36"/>
          <w:rtl/>
        </w:rPr>
        <w:t>إِنَّهُ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بِمَا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تَعْمَلُونَ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بَصِيرٌ</w:t>
      </w:r>
      <w:r w:rsidRPr="009F41C1">
        <w:rPr>
          <w:rFonts w:ascii="Traditional Arabic" w:hAnsi="Traditional Arabic" w:cs="Traditional Arabic"/>
          <w:color w:val="EE0000"/>
          <w:sz w:val="36"/>
          <w:szCs w:val="36"/>
          <w:rtl/>
        </w:rPr>
        <w:t>﴾ [</w:t>
      </w:r>
      <w:r w:rsidRPr="009F41C1">
        <w:rPr>
          <w:rFonts w:ascii="Traditional Arabic" w:hAnsi="Traditional Arabic" w:cs="Traditional Arabic" w:hint="cs"/>
          <w:color w:val="EE0000"/>
          <w:sz w:val="36"/>
          <w:szCs w:val="36"/>
          <w:rtl/>
        </w:rPr>
        <w:t>هُود</w:t>
      </w:r>
      <w:r w:rsidRPr="009F41C1">
        <w:rPr>
          <w:rFonts w:ascii="Traditional Arabic" w:hAnsi="Traditional Arabic" w:cs="Traditional Arabic"/>
          <w:color w:val="EE0000"/>
          <w:sz w:val="36"/>
          <w:szCs w:val="36"/>
          <w:rtl/>
        </w:rPr>
        <w:t>: 112].</w:t>
      </w:r>
    </w:p>
    <w:p w14:paraId="64E75179" w14:textId="39A4D6FE"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وَقَالَ</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سُبْحَانَهُ</w:t>
      </w:r>
      <w:r w:rsidRPr="009F41C1">
        <w:rPr>
          <w:rFonts w:ascii="Traditional Arabic" w:hAnsi="Traditional Arabic" w:cs="Traditional Arabic"/>
          <w:color w:val="EE0000"/>
          <w:sz w:val="36"/>
          <w:szCs w:val="36"/>
          <w:rtl/>
        </w:rPr>
        <w:t>: ﴿</w:t>
      </w:r>
      <w:r w:rsidRPr="009F41C1">
        <w:rPr>
          <w:rFonts w:ascii="Traditional Arabic" w:hAnsi="Traditional Arabic" w:cs="Traditional Arabic" w:hint="cs"/>
          <w:color w:val="EE0000"/>
          <w:sz w:val="36"/>
          <w:szCs w:val="36"/>
          <w:rtl/>
        </w:rPr>
        <w:t>إِنَّ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الَّذِينَ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قَالُوا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رَبُّنَا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ثُمَّ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اسْتَقَامُوا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خَوْفٌ</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عَلَيْهِمْ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هُمْ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يَحْزَنُونَ</w:t>
      </w:r>
      <w:r w:rsidRPr="009F41C1">
        <w:rPr>
          <w:rFonts w:ascii="Traditional Arabic" w:hAnsi="Traditional Arabic" w:cs="Traditional Arabic"/>
          <w:color w:val="EE0000"/>
          <w:sz w:val="36"/>
          <w:szCs w:val="36"/>
          <w:rtl/>
        </w:rPr>
        <w:t>﴾ [</w:t>
      </w:r>
      <w:r w:rsidRPr="009F41C1">
        <w:rPr>
          <w:rFonts w:ascii="Traditional Arabic" w:hAnsi="Traditional Arabic" w:cs="Traditional Arabic" w:hint="cs"/>
          <w:color w:val="EE0000"/>
          <w:sz w:val="36"/>
          <w:szCs w:val="36"/>
          <w:rtl/>
        </w:rPr>
        <w:t>الْأَحْقَافِ</w:t>
      </w:r>
      <w:r w:rsidRPr="009F41C1">
        <w:rPr>
          <w:rFonts w:ascii="Traditional Arabic" w:hAnsi="Traditional Arabic" w:cs="Traditional Arabic"/>
          <w:color w:val="EE0000"/>
          <w:sz w:val="36"/>
          <w:szCs w:val="36"/>
          <w:rtl/>
        </w:rPr>
        <w:t>: 13].</w:t>
      </w:r>
    </w:p>
    <w:p w14:paraId="38F18272" w14:textId="77777777" w:rsidR="009F41C1" w:rsidRPr="009F41C1" w:rsidRDefault="009F41C1" w:rsidP="009F41C1">
      <w:pPr>
        <w:jc w:val="both"/>
        <w:rPr>
          <w:rFonts w:ascii="Traditional Arabic" w:hAnsi="Traditional Arabic" w:cs="Traditional Arabic"/>
          <w:color w:val="EE0000"/>
          <w:sz w:val="36"/>
          <w:szCs w:val="36"/>
          <w:rtl/>
        </w:rPr>
      </w:pPr>
      <w:r w:rsidRPr="009F41C1">
        <w:rPr>
          <w:rFonts w:ascii="Traditional Arabic" w:hAnsi="Traditional Arabic" w:cs="Traditional Arabic" w:hint="cs"/>
          <w:color w:val="EE0000"/>
          <w:sz w:val="36"/>
          <w:szCs w:val="36"/>
          <w:rtl/>
        </w:rPr>
        <w:t>أَيُّهَا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الْمُؤْمِنُونَ،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إِنَّ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الِاسْتِقَامَةَ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لَيْسَتْ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شِعَارًا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يُرْفَعُ،</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وَلَا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كَلِمَةً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تُقَالُ،</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وَإِنَّمَا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هِيَ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لُزُومُ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صِرَاطِ</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الْمُسْتَقِيمِ،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ظَاهِرًا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وَبَاطِنًا،</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وَالثَّبَاتُ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طَاعَتِهِ،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وَاجْتِنَابُ</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مَعْصِيَتِهِ،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فِي</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السِّرِّ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وَالْعَلَنِ،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حَتَّى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يَلْقَى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الْعَبْدُ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رَبَّهُ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وَهُوَ</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عَنْهُ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رَاضٍ</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فَمَنْ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اسْتَقَامَ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عَلَى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أَمْرِ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اللَّهِ،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اسْتَقَامَتْ</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حَيَاتُهُ،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وَاطْمَأَنَّ</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قَلْبُهُ،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وَأُكْرِمَ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عِنْدَ</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مَوْتِهِ،</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وَبُشِّرَ</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بِالْجَنَّةِ</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يَوْمَ</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يَلْقَى</w:t>
      </w:r>
      <w:r w:rsidRPr="009F41C1">
        <w:rPr>
          <w:rFonts w:ascii="Traditional Arabic" w:hAnsi="Traditional Arabic" w:cs="Traditional Arabic"/>
          <w:color w:val="EE0000"/>
          <w:sz w:val="36"/>
          <w:szCs w:val="36"/>
          <w:rtl/>
        </w:rPr>
        <w:t xml:space="preserve"> </w:t>
      </w:r>
      <w:r w:rsidRPr="009F41C1">
        <w:rPr>
          <w:rFonts w:ascii="Traditional Arabic" w:hAnsi="Traditional Arabic" w:cs="Traditional Arabic" w:hint="cs"/>
          <w:color w:val="EE0000"/>
          <w:sz w:val="36"/>
          <w:szCs w:val="36"/>
          <w:rtl/>
        </w:rPr>
        <w:t>رَبَّهُ</w:t>
      </w:r>
      <w:r w:rsidRPr="009F41C1">
        <w:rPr>
          <w:rFonts w:ascii="Traditional Arabic" w:hAnsi="Traditional Arabic" w:cs="Traditional Arabic"/>
          <w:color w:val="EE0000"/>
          <w:sz w:val="36"/>
          <w:szCs w:val="36"/>
          <w:rtl/>
        </w:rPr>
        <w:t>.</w:t>
      </w:r>
    </w:p>
    <w:p w14:paraId="0FD0A6F9" w14:textId="60065A75" w:rsidR="00296AA7" w:rsidRPr="0074759C" w:rsidRDefault="00296AA7" w:rsidP="009F41C1">
      <w:pPr>
        <w:jc w:val="both"/>
        <w:rPr>
          <w:rFonts w:ascii="Traditional Arabic" w:hAnsi="Traditional Arabic" w:cs="Traditional Arabic"/>
          <w:sz w:val="36"/>
          <w:szCs w:val="36"/>
          <w:rtl/>
        </w:rPr>
      </w:pPr>
      <w:r w:rsidRPr="009F41C1">
        <w:rPr>
          <w:rFonts w:ascii="Traditional Arabic" w:hAnsi="Traditional Arabic" w:cs="Traditional Arabic"/>
          <w:b/>
          <w:bCs/>
          <w:sz w:val="36"/>
          <w:szCs w:val="36"/>
          <w:rtl/>
        </w:rPr>
        <w:lastRenderedPageBreak/>
        <w:t>أَيُّهَا الْمُسْلِمُونَ:</w:t>
      </w:r>
      <w:r w:rsidR="009F41C1">
        <w:rPr>
          <w:rFonts w:ascii="Traditional Arabic" w:hAnsi="Traditional Arabic" w:cs="Traditional Arabic" w:hint="cs"/>
          <w:sz w:val="36"/>
          <w:szCs w:val="36"/>
          <w:rtl/>
        </w:rPr>
        <w:t xml:space="preserve"> </w:t>
      </w:r>
      <w:r w:rsidRPr="0074759C">
        <w:rPr>
          <w:rFonts w:ascii="Traditional Arabic" w:hAnsi="Traditional Arabic" w:cs="Traditional Arabic"/>
          <w:sz w:val="36"/>
          <w:szCs w:val="36"/>
          <w:rtl/>
        </w:rPr>
        <w:t>إِنَّ كَلِمَةَ الِاسْتِقَامَةِ تَجْمَعُ بَيْنَ ثَنَايَا حُرُوفِهَا خَيْرَيِ الدُّنْيَا وَالْآخِرَةِ؛ فَهِيَ لَيْسَتْ مُجَرَّدَ لَفْظٍ يُقَالُ، بَلْ هِيَ الْمِيزَانُ الْأَسْمَى الَّذِي يَخْتَصِرُ جَمِيعَ الْعِبَادَاتِ وَالطَّاعَاتِ، وَيَخْتَزِلُ فِي دَاخِلِهِ كُلَّ مَا نَهَى اللهُ -سُبْحَانَهُ وَتَعَالَى- عَنْهُ، وَحَذَّرَ مِنْهُ، وَأَمَرَ عِبَادَهُ بِاجْتِنَابِهِ.</w:t>
      </w:r>
    </w:p>
    <w:p w14:paraId="1186D427" w14:textId="2799CA86" w:rsid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فَالِاسْتِقَامَةُ -يَا رَعَاكُمُ اللهُ- كَلِمَةٌ جَامِعَةٌ لِكُلِّ مَا دَعَا اللهُ -عَزَّ وَجَلَّ- وَرَسُولُهُ -صَلَّى اللهُ عَلَيْهِ وَسَلَّمَ- إِلَيْهِ، وَكُلِّ مَا نَهَى اللهُ وَرَسُولُهُ عَنْهُ [</w:t>
      </w:r>
      <w:r w:rsidR="009F41C1">
        <w:rPr>
          <w:rFonts w:ascii="Traditional Arabic" w:hAnsi="Traditional Arabic" w:cs="Traditional Arabic" w:hint="cs"/>
          <w:sz w:val="36"/>
          <w:szCs w:val="36"/>
          <w:rtl/>
        </w:rPr>
        <w:t>1</w:t>
      </w:r>
      <w:r w:rsidRPr="0074759C">
        <w:rPr>
          <w:rFonts w:ascii="Traditional Arabic" w:hAnsi="Traditional Arabic" w:cs="Traditional Arabic"/>
          <w:sz w:val="36"/>
          <w:szCs w:val="36"/>
          <w:rtl/>
        </w:rPr>
        <w:t>].</w:t>
      </w:r>
    </w:p>
    <w:p w14:paraId="52A25A66" w14:textId="2C9B460C"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b/>
          <w:bCs/>
          <w:sz w:val="36"/>
          <w:szCs w:val="36"/>
          <w:rtl/>
        </w:rPr>
        <w:t>وَحَقِيقَتُهَا:</w:t>
      </w:r>
      <w:r w:rsidRPr="0074759C">
        <w:rPr>
          <w:rFonts w:ascii="Traditional Arabic" w:hAnsi="Traditional Arabic" w:cs="Traditional Arabic"/>
          <w:sz w:val="36"/>
          <w:szCs w:val="36"/>
          <w:rtl/>
        </w:rPr>
        <w:t xml:space="preserve"> أَنْ يَلْزَمَ الْمُسْلِمُ طَاعَةَ رَبِّهِ بِيَقِينٍ ثَابِتٍ؛ بِحَيْثُ لَا يَجِدُهُ حَيْثُ نَهَاهُ، وَلَا يَفْقِدُهُ حَيْثُ أَمَرَهُ</w:t>
      </w:r>
      <w:r w:rsidR="0074759C">
        <w:rPr>
          <w:rFonts w:ascii="Traditional Arabic" w:hAnsi="Traditional Arabic" w:cs="Traditional Arabic" w:hint="cs"/>
          <w:sz w:val="36"/>
          <w:szCs w:val="36"/>
          <w:rtl/>
        </w:rPr>
        <w:t>،</w:t>
      </w:r>
      <w:r w:rsidRPr="0074759C">
        <w:rPr>
          <w:rFonts w:ascii="Traditional Arabic" w:hAnsi="Traditional Arabic" w:cs="Traditional Arabic"/>
          <w:sz w:val="36"/>
          <w:szCs w:val="36"/>
          <w:rtl/>
        </w:rPr>
        <w:t xml:space="preserve"> فَهَذِهِ هِيَ مِفْتَاحُ النَّجَاةِ فِي الدُّنْيَا، مَنْ أَدْرَكَهَا فَقَدْ حَازَ الْفَوْزَ الْعَظِيمَ، لِأَجْلِ ذَلِكَ لَمَّا جَاءَ سُفْيَانُ بْنُ عَبْدِ اللَّهِ الثَّقَفِيُّ رَضِيَ اللهُ عَنْهُ يَسْأَلُ الْهُدَى، قَالَ لَهُ النَّبِيُّ ﷺ: «قُلْ آمَنْتُ بِاللَّهِ، ثُمَّ اسْتَقِمْ» [</w:t>
      </w:r>
      <w:r w:rsidR="009F41C1">
        <w:rPr>
          <w:rFonts w:ascii="Traditional Arabic" w:hAnsi="Traditional Arabic" w:cs="Traditional Arabic" w:hint="cs"/>
          <w:sz w:val="36"/>
          <w:szCs w:val="36"/>
          <w:rtl/>
        </w:rPr>
        <w:t>2</w:t>
      </w:r>
      <w:r w:rsidRPr="0074759C">
        <w:rPr>
          <w:rFonts w:ascii="Traditional Arabic" w:hAnsi="Traditional Arabic" w:cs="Traditional Arabic"/>
          <w:sz w:val="36"/>
          <w:szCs w:val="36"/>
          <w:rtl/>
        </w:rPr>
        <w:t>].</w:t>
      </w:r>
    </w:p>
    <w:p w14:paraId="072A122D" w14:textId="2CF286F3"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b/>
          <w:bCs/>
          <w:sz w:val="36"/>
          <w:szCs w:val="36"/>
          <w:rtl/>
        </w:rPr>
        <w:t>عِبَادَ اللهِ:</w:t>
      </w:r>
      <w:r w:rsidR="0074759C">
        <w:rPr>
          <w:rFonts w:ascii="Traditional Arabic" w:hAnsi="Traditional Arabic" w:cs="Traditional Arabic" w:hint="cs"/>
          <w:sz w:val="36"/>
          <w:szCs w:val="36"/>
          <w:rtl/>
        </w:rPr>
        <w:t xml:space="preserve"> </w:t>
      </w:r>
      <w:r w:rsidRPr="0074759C">
        <w:rPr>
          <w:rFonts w:ascii="Traditional Arabic" w:hAnsi="Traditional Arabic" w:cs="Traditional Arabic"/>
          <w:sz w:val="36"/>
          <w:szCs w:val="36"/>
          <w:rtl/>
        </w:rPr>
        <w:t>إِنَّ أَقْوَى النَّاسِ ثَبَاتًا عَلَى الْحَقِّ، وَأَعْظَمَهُمُ اعْتِمَادًا عَلَى اللهِ، هُمُ الْأَنْبِيَاءُ وَالرُّسُلُ -عَلَيْهِمُ الصَّلَاةُ وَالسَّلَامُ-؛ بَلْ إِنَّ كُلَّ مَوَاقِفِ الرُّسُلِ هِيَ مَلَاحِمُ ثَبَاتٍ وَاسْتِقَامَةٍ تَعْجِزُ الْأَقْلَامُ عَنْ حَصْرِهَا، وَلَكِنَّنَا نَقِفُ الْيَوْمَ مُعْتَبِرِينَ بِبَعْضِ هَذِهِ الْمَوَاقِفِ الشَّامِخَةِ:</w:t>
      </w:r>
    </w:p>
    <w:p w14:paraId="7407F42E" w14:textId="708A55D2"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[مِنْ مَوَاقِفِ ثَبَاتِ نَبِيِّنَا مُحَمَّدٍ ﷺ]</w:t>
      </w:r>
    </w:p>
    <w:p w14:paraId="702F6C83"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تَجَلَّتِ اسْتِقَامَةُ النَّبِيِّ ﷺ وَثَبَاتُهُ فِي أَحْلَكِ الظُّرُوفِ، وَمِنْ ذَلِكَ:</w:t>
      </w:r>
    </w:p>
    <w:p w14:paraId="6662DBB1" w14:textId="7E01C170"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1. مَوْقِفُهُ فِي صُلْحِ الْحُدَيْبِيَةِ: حِينَمَا جَاءَ عُمَرُ بْنُ الْخَطَّابِ -رَضِيَ اللَّهُ عَنْهُ- مُتَأَثِّرًا بِشُرُوطِ الصُّلْحِ الَّتِي ظَاهِرُهَا الضَّيْمُ، فَقَالَ: يَا رَسُولَ اللَّهِ، أَلَسْنَا عَلَى الْحَقِّ وَهُمْ عَلَى الْبَاطِلِ؟ فَقَالَ: «بَلَى»، فَقَالَ: أَلَيْسَ قَتْلَانَا فِي الْجَنَّةِ وَقَتْلَاهُمْ فِي النَّارِ؟! قَالَ: «بَلَى»، قَالَ: فَعَلَامَ نُعْطِي الدَّنِيَّةَ فِي دِينِنَا؟! أَنَرْجِعُ وَلَمَّا يَحْكُمِ اللَّهُ بَيْنَنَا وَبَيْنَهُمْ؟! فَجَاءَ الرَّدُّ النَّبَوِيُّ رَاسِخًا كَالْجِبَالِ لَا تُزَعْزِعُهُ الْعَوَاطِفُ: «يَا بْنَ الْخَطَّابِ، إِنِّي رَسُولُ اللَّهِ، وَلَنْ يُضَيِّعَنِي اللَّهُ أَبَدًا» [</w:t>
      </w:r>
      <w:r w:rsidR="009F41C1">
        <w:rPr>
          <w:rFonts w:ascii="Traditional Arabic" w:hAnsi="Traditional Arabic" w:cs="Traditional Arabic" w:hint="cs"/>
          <w:sz w:val="36"/>
          <w:szCs w:val="36"/>
          <w:rtl/>
        </w:rPr>
        <w:t>3</w:t>
      </w:r>
      <w:r w:rsidRPr="0074759C">
        <w:rPr>
          <w:rFonts w:ascii="Traditional Arabic" w:hAnsi="Traditional Arabic" w:cs="Traditional Arabic"/>
          <w:sz w:val="36"/>
          <w:szCs w:val="36"/>
          <w:rtl/>
        </w:rPr>
        <w:t>].</w:t>
      </w:r>
    </w:p>
    <w:p w14:paraId="79930A1C" w14:textId="1A93ED52"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2. مَوْقِفُهُ فِي الْغَارِ: عَنْ أَنَسٍ أَنَّ أَبَا بَكْرٍ -رَضِيَ اللَّهُ عَنْهُ- حَدَّثَهُمْ، قَالَ: كُنْتُ مَعَ النَّبِيِّ ﷺ فِي الْغَارِ، فَرَأَيْتُ آثَارَ الْمُشْرِكِينَ، قُلْتُ: يَا رَسُولَ اللَّهِ، لَوْ أَنَّ أَحَدَهُمْ رَفَعَ قَدَمَهُ رَآنَا! فَقَالَ لَهُ بِيَقِينِ الْمُسْتَقِيمِ الَّذِي يَعْلَمُ مَنْ مَعَهُ: «مَا ظَنُّكَ بِاثْنَيْنِ اللَّهُ ثَالِثُهُمَا؟» [</w:t>
      </w:r>
      <w:r w:rsidR="009F41C1">
        <w:rPr>
          <w:rFonts w:ascii="Traditional Arabic" w:hAnsi="Traditional Arabic" w:cs="Traditional Arabic" w:hint="cs"/>
          <w:sz w:val="36"/>
          <w:szCs w:val="36"/>
          <w:rtl/>
        </w:rPr>
        <w:t>4</w:t>
      </w:r>
      <w:r w:rsidRPr="0074759C">
        <w:rPr>
          <w:rFonts w:ascii="Traditional Arabic" w:hAnsi="Traditional Arabic" w:cs="Traditional Arabic"/>
          <w:sz w:val="36"/>
          <w:szCs w:val="36"/>
          <w:rtl/>
        </w:rPr>
        <w:t>].</w:t>
      </w:r>
    </w:p>
    <w:p w14:paraId="77A0CCED" w14:textId="0F94E35A"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lastRenderedPageBreak/>
        <w:t>انْظُرُوا إِلَى مَوْقِفِ مُوسَى -عَلَيْهِ السَّلَامُ- مَعَ فِرْعَوْنَ وَقَوْمِهِ، حِينَمَا أَصْبَحَ الْبَحْرُ أَمَامَهُمْ وَالْعَدُوُّ خَلْفَهُمْ، حِينَئِذٍ اِهْتَزَّتِ النُّفُوسُ الْبَشَرِيَّةُ وَقَالُوا بِيَأْسٍ: ﴿إِنَّا لَمُدْرَكُونَ﴾، لَكِنَّ مُوسَى الَّذِي تَغَلْغَلَتِ الِاسْتِقَامَةُ فِي جَوَانِحِهِ صَرَخَ فِيهِمْ زَاجِرًا وَرَادِعًا: ﴿قَالَ كَلَّا إِنَّ مَعِيَ رَبِّي سَيَهْدِينِ﴾ [</w:t>
      </w:r>
      <w:r w:rsidR="009F41C1">
        <w:rPr>
          <w:rFonts w:ascii="Traditional Arabic" w:hAnsi="Traditional Arabic" w:cs="Traditional Arabic" w:hint="cs"/>
          <w:sz w:val="36"/>
          <w:szCs w:val="36"/>
          <w:rtl/>
        </w:rPr>
        <w:t>5</w:t>
      </w:r>
      <w:r w:rsidRPr="0074759C">
        <w:rPr>
          <w:rFonts w:ascii="Traditional Arabic" w:hAnsi="Traditional Arabic" w:cs="Traditional Arabic"/>
          <w:sz w:val="36"/>
          <w:szCs w:val="36"/>
          <w:rtl/>
        </w:rPr>
        <w:t>].</w:t>
      </w:r>
    </w:p>
    <w:p w14:paraId="0FCCA2DC" w14:textId="5DD79643" w:rsidR="00432495"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قَالَ الْإِمَامُ الطَّبَرِيُّ رَحِمَهُ اللهُ: «أَيْ سَيَهْدِينِ لِطَرِيقٍ أَنْجُو فِيهِ مِنْ فِرْعَوْنَ وَقَوْمِهِ» [</w:t>
      </w:r>
      <w:r w:rsidR="009F41C1">
        <w:rPr>
          <w:rFonts w:ascii="Traditional Arabic" w:hAnsi="Traditional Arabic" w:cs="Traditional Arabic" w:hint="cs"/>
          <w:sz w:val="36"/>
          <w:szCs w:val="36"/>
          <w:rtl/>
        </w:rPr>
        <w:t>6</w:t>
      </w:r>
      <w:r w:rsidRPr="0074759C">
        <w:rPr>
          <w:rFonts w:ascii="Traditional Arabic" w:hAnsi="Traditional Arabic" w:cs="Traditional Arabic"/>
          <w:sz w:val="36"/>
          <w:szCs w:val="36"/>
          <w:rtl/>
        </w:rPr>
        <w:t>].</w:t>
      </w:r>
    </w:p>
    <w:p w14:paraId="04BCB7DD" w14:textId="1E867F1D" w:rsidR="00296AA7" w:rsidRPr="0074759C" w:rsidRDefault="00296AA7" w:rsidP="00432495">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وَقَالَ أَبُو حَيَّانَ: «زَجَرَهُمْ وَرَدَعَهُمْ بِحَرْفِ الرَّدْعِ وَهُوَ كَلَّا، وَالْمَعْنَى: لَنْ يُدْرِكُوكُمْ؛ لِأَنَّ اللهَ تَعَالَى وَعَدَكُمْ بِالنَّصْرِ وَالْخَلَاصِ مِنْهُمْ» [</w:t>
      </w:r>
      <w:r w:rsidR="009F41C1">
        <w:rPr>
          <w:rFonts w:ascii="Traditional Arabic" w:hAnsi="Traditional Arabic" w:cs="Traditional Arabic" w:hint="cs"/>
          <w:sz w:val="36"/>
          <w:szCs w:val="36"/>
          <w:rtl/>
        </w:rPr>
        <w:t>7</w:t>
      </w:r>
      <w:r w:rsidRPr="0074759C">
        <w:rPr>
          <w:rFonts w:ascii="Traditional Arabic" w:hAnsi="Traditional Arabic" w:cs="Traditional Arabic"/>
          <w:sz w:val="36"/>
          <w:szCs w:val="36"/>
          <w:rtl/>
        </w:rPr>
        <w:t>].</w:t>
      </w:r>
    </w:p>
    <w:p w14:paraId="56E63FDF" w14:textId="54D4222B"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[مَوْقِفُ خَلِيلِ اللهِ إِبْرَاهِيمَ عَلَيْهِ السَّلَامُ]</w:t>
      </w:r>
    </w:p>
    <w:p w14:paraId="5A2D3CC1" w14:textId="7CBC73C0"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1. عِنْدَ إِلْقَائِهِ فِي النَّارِ: حِينَمَا جَمَعُوا لَهُ الْحَطَبَ وَأَشْعَلُوا اللَّهِيبَ، لَمْ يَتَلَفَّتْ عَنِ الطَّرِيقِ الْمُسْتَقِيمِ، بَلْ جَاءَ فِي صَحِيحِ الْبُخَارِيِّ عَنِ ابْنِ عَبَّاسٍ رَضِيَ اللَّهُ عَنْهُمَا أَنَّهُ قَالَ: «﴿حَسْبُنَا اللَّهُ وَنِعْمَ الْوَكِيلُ﴾ قَالَهَا إِبْرَاهِيمُ عَلَيْهِ السَّلَامُ حِينَ أُلْقِيَ فِي النَّارِ» [</w:t>
      </w:r>
      <w:r w:rsidR="009F41C1">
        <w:rPr>
          <w:rFonts w:ascii="Traditional Arabic" w:hAnsi="Traditional Arabic" w:cs="Traditional Arabic" w:hint="cs"/>
          <w:sz w:val="36"/>
          <w:szCs w:val="36"/>
          <w:rtl/>
        </w:rPr>
        <w:t>8</w:t>
      </w:r>
      <w:r w:rsidRPr="0074759C">
        <w:rPr>
          <w:rFonts w:ascii="Traditional Arabic" w:hAnsi="Traditional Arabic" w:cs="Traditional Arabic"/>
          <w:sz w:val="36"/>
          <w:szCs w:val="36"/>
          <w:rtl/>
        </w:rPr>
        <w:t>].</w:t>
      </w:r>
    </w:p>
    <w:p w14:paraId="1480A3CA" w14:textId="088234F3"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2. مُحَاجَّتُهُ </w:t>
      </w:r>
      <w:proofErr w:type="spellStart"/>
      <w:r w:rsidRPr="0074759C">
        <w:rPr>
          <w:rFonts w:ascii="Traditional Arabic" w:hAnsi="Traditional Arabic" w:cs="Traditional Arabic"/>
          <w:sz w:val="36"/>
          <w:szCs w:val="36"/>
          <w:rtl/>
        </w:rPr>
        <w:t>لِلنَّمْرُوذِ</w:t>
      </w:r>
      <w:proofErr w:type="spellEnd"/>
      <w:r w:rsidRPr="0074759C">
        <w:rPr>
          <w:rFonts w:ascii="Traditional Arabic" w:hAnsi="Traditional Arabic" w:cs="Traditional Arabic"/>
          <w:sz w:val="36"/>
          <w:szCs w:val="36"/>
          <w:rtl/>
        </w:rPr>
        <w:t xml:space="preserve">: حِينَمَا وَقَفَ بِكُلِّ شُمُوخٍ أَمَامَ مَلِكِ زَمَانِهِ </w:t>
      </w:r>
      <w:proofErr w:type="spellStart"/>
      <w:r w:rsidRPr="0074759C">
        <w:rPr>
          <w:rFonts w:ascii="Traditional Arabic" w:hAnsi="Traditional Arabic" w:cs="Traditional Arabic"/>
          <w:sz w:val="36"/>
          <w:szCs w:val="36"/>
          <w:rtl/>
        </w:rPr>
        <w:t>النَّمْرُوذِ</w:t>
      </w:r>
      <w:proofErr w:type="spellEnd"/>
      <w:r w:rsidRPr="0074759C">
        <w:rPr>
          <w:rFonts w:ascii="Traditional Arabic" w:hAnsi="Traditional Arabic" w:cs="Traditional Arabic"/>
          <w:sz w:val="36"/>
          <w:szCs w:val="36"/>
          <w:rtl/>
        </w:rPr>
        <w:t xml:space="preserve"> بْنِ كَنْعَانَ؛ كَمَا صَوَّرَهُ الْقُرْآنُ: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w:t>
      </w:r>
      <w:r w:rsidR="009F41C1">
        <w:rPr>
          <w:rFonts w:ascii="Traditional Arabic" w:hAnsi="Traditional Arabic" w:cs="Traditional Arabic" w:hint="cs"/>
          <w:sz w:val="36"/>
          <w:szCs w:val="36"/>
          <w:rtl/>
        </w:rPr>
        <w:t>9</w:t>
      </w:r>
      <w:r w:rsidRPr="0074759C">
        <w:rPr>
          <w:rFonts w:ascii="Traditional Arabic" w:hAnsi="Traditional Arabic" w:cs="Traditional Arabic"/>
          <w:sz w:val="36"/>
          <w:szCs w:val="36"/>
          <w:rtl/>
        </w:rPr>
        <w:t>].</w:t>
      </w:r>
    </w:p>
    <w:p w14:paraId="26183089"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بَارَكَ اللهُ لِي وَلَكُمْ فِي الْقُرْآنِ الْعَظِيمِ، وَنَفَعَنِي وَإِيَّاكُمْ بِمَا فِيهِ مِنَ الْآيَاتِ وَالذِّكْرِ الْحَكِيمِ، أَقُولُ مَا سَمِعْتُمْ وَأَسْتَغْفِرُ اللهَ الْعَظِيمَ لِي وَلَكُمْ، فَاسْتَغْفِرُوهُ إِنَّهُ هُوَ الْغَفُورُ الرَّحِيمُ.</w:t>
      </w:r>
    </w:p>
    <w:p w14:paraId="090ABB6F" w14:textId="1D4CCE14" w:rsidR="00296AA7" w:rsidRPr="00432495" w:rsidRDefault="00296AA7" w:rsidP="00432495">
      <w:pPr>
        <w:jc w:val="center"/>
        <w:rPr>
          <w:rFonts w:ascii="Traditional Arabic" w:hAnsi="Traditional Arabic" w:cs="PT Bold Heading"/>
          <w:sz w:val="30"/>
          <w:szCs w:val="30"/>
          <w:rtl/>
        </w:rPr>
      </w:pPr>
      <w:r w:rsidRPr="00432495">
        <w:rPr>
          <w:rFonts w:ascii="Traditional Arabic" w:hAnsi="Traditional Arabic" w:cs="PT Bold Heading"/>
          <w:sz w:val="30"/>
          <w:szCs w:val="30"/>
          <w:rtl/>
        </w:rPr>
        <w:t>الخطبة الثانية</w:t>
      </w:r>
    </w:p>
    <w:p w14:paraId="7BC5459F"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الْحَمْدُ للهِ حَمْدًا كَثِيرًا طَيِّبًا مُبَارَكًا فِيهِ كَمَا يُحِبُّ رَبُّنَا وَيَرْضَى، وَأَشْهَدُ أَنْ لَا إِلَهَ إِلَّا اللهُ وَحْدَهُ لَا شَرِيكَ لَهُ، وَأَشْهَدُ أَنْ مُحَمَّدًا عَبْدُهُ وَرَسُولُهُ، صَلَّى اللهُ عَلَيْهِ وَعَلَى </w:t>
      </w:r>
      <w:proofErr w:type="spellStart"/>
      <w:r w:rsidRPr="0074759C">
        <w:rPr>
          <w:rFonts w:ascii="Traditional Arabic" w:hAnsi="Traditional Arabic" w:cs="Traditional Arabic"/>
          <w:sz w:val="36"/>
          <w:szCs w:val="36"/>
          <w:rtl/>
        </w:rPr>
        <w:t>آلِهِ</w:t>
      </w:r>
      <w:proofErr w:type="spellEnd"/>
      <w:r w:rsidRPr="0074759C">
        <w:rPr>
          <w:rFonts w:ascii="Traditional Arabic" w:hAnsi="Traditional Arabic" w:cs="Traditional Arabic"/>
          <w:sz w:val="36"/>
          <w:szCs w:val="36"/>
          <w:rtl/>
        </w:rPr>
        <w:t xml:space="preserve"> وَصَحْبِهِ وَسَلَّمَ تَسْلِيمًا كَثِيرًا.</w:t>
      </w:r>
    </w:p>
    <w:p w14:paraId="5A0CDCB8"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lastRenderedPageBreak/>
        <w:t>أَمَّا بَعْدُ:</w:t>
      </w:r>
    </w:p>
    <w:p w14:paraId="3A7C77B4" w14:textId="4B44B10B"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أَيُّهَا الْمُسْلِمُونَ: اِعْلَمُوا أَنَّ مَدَارِسَ الثَّبَاتِ فِي التَّارِيخِ لَا تَنْتَهِي، فَهَا هُوَ نَبِيُّ اللهِ يُونُسُ عَلَيْهِ السَّلَامُ (ذُو النُّونِ)، يَظَلُّ ثَابِتًا عَلَى ثِقَتِهِ بِرَبِّهِ وَهُوَ فِي بَطْنِ الْحُوتِ فِي ظُلُمَاتٍ ثَلَاثٍ، فَيُنَادِي بِإِخْلَاصٍ: ﴿أَنْ لَا إِلَهَ إِلَّا أَنْتَ سُبْحَانَكَ إِنِّي كُنْتُ مِنَ الظَّالِمِينَ﴾؛ فَكَانَتِ النَّجَاةُ [</w:t>
      </w:r>
      <w:r w:rsidR="009F41C1">
        <w:rPr>
          <w:rFonts w:ascii="Traditional Arabic" w:hAnsi="Traditional Arabic" w:cs="Traditional Arabic" w:hint="cs"/>
          <w:sz w:val="36"/>
          <w:szCs w:val="36"/>
          <w:rtl/>
        </w:rPr>
        <w:t>10</w:t>
      </w:r>
      <w:r w:rsidRPr="0074759C">
        <w:rPr>
          <w:rFonts w:ascii="Traditional Arabic" w:hAnsi="Traditional Arabic" w:cs="Traditional Arabic"/>
          <w:sz w:val="36"/>
          <w:szCs w:val="36"/>
          <w:rtl/>
        </w:rPr>
        <w:t>]. وَقَدْ قَالَ لَنَا نَبِيُّنَا ﷺ: «دَعْوَةُ ذِي النُّونِ إِذْ دَعَا وَهُوَ فِي بَطْنِ الْحُوتِ... فَإِنَّهُ لَمْ يَدْعُ بِهَا رَجُلٌ مُسْلِمٌ فِي شَيْءٍ قَطُّ إِلَّا اسْتَجَابَ اللَّهُ لَهُ» [1</w:t>
      </w:r>
      <w:r w:rsidR="009F41C1">
        <w:rPr>
          <w:rFonts w:ascii="Traditional Arabic" w:hAnsi="Traditional Arabic" w:cs="Traditional Arabic" w:hint="cs"/>
          <w:sz w:val="36"/>
          <w:szCs w:val="36"/>
          <w:rtl/>
        </w:rPr>
        <w:t>1</w:t>
      </w:r>
      <w:r w:rsidRPr="0074759C">
        <w:rPr>
          <w:rFonts w:ascii="Traditional Arabic" w:hAnsi="Traditional Arabic" w:cs="Traditional Arabic"/>
          <w:sz w:val="36"/>
          <w:szCs w:val="36"/>
          <w:rtl/>
        </w:rPr>
        <w:t>].</w:t>
      </w:r>
    </w:p>
    <w:p w14:paraId="7A5FA002" w14:textId="75F53341" w:rsidR="00296AA7" w:rsidRPr="0074759C" w:rsidRDefault="00296AA7" w:rsidP="00432495">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وَهَذَا نَبِيُّ اللهِ يَعْقُوبُ عَلَيْهِ السَّلَامُ، يُفْجَعُ بِفَقْدِ فِلْذَةِ كَبِدِهِ يُوسُفَ، ثُمَّ يَأْتِيهِ أَبْنَاؤُهُ بِدَمٍ كَذِبٍ، فَلَا تَتَزَعْزَعُ اسْتِقَامَتُهُ وَلَا يَقِلُّ إِيمَانُهُ، بَلْ يَقُولُ بِرِضًا جَمِيلٍ: ﴿فَصَبْرٌ جَمِيلٌ وَاللَّهُ الْمُسْتَعَانُ عَلَى مَا تَصِفُونَ﴾ [1</w:t>
      </w:r>
      <w:r w:rsidR="009F41C1">
        <w:rPr>
          <w:rFonts w:ascii="Traditional Arabic" w:hAnsi="Traditional Arabic" w:cs="Traditional Arabic" w:hint="cs"/>
          <w:sz w:val="36"/>
          <w:szCs w:val="36"/>
          <w:rtl/>
        </w:rPr>
        <w:t>2</w:t>
      </w:r>
      <w:r w:rsidRPr="0074759C">
        <w:rPr>
          <w:rFonts w:ascii="Traditional Arabic" w:hAnsi="Traditional Arabic" w:cs="Traditional Arabic"/>
          <w:sz w:val="36"/>
          <w:szCs w:val="36"/>
          <w:rtl/>
        </w:rPr>
        <w:t>].</w:t>
      </w:r>
    </w:p>
    <w:p w14:paraId="7503697B" w14:textId="77497562" w:rsidR="00296AA7" w:rsidRPr="00432495" w:rsidRDefault="00296AA7" w:rsidP="00432495">
      <w:pPr>
        <w:jc w:val="both"/>
        <w:rPr>
          <w:rFonts w:ascii="Traditional Arabic" w:hAnsi="Traditional Arabic" w:cs="Traditional Arabic"/>
          <w:color w:val="EE0000"/>
          <w:sz w:val="36"/>
          <w:szCs w:val="36"/>
          <w:rtl/>
        </w:rPr>
      </w:pPr>
      <w:r w:rsidRPr="00432495">
        <w:rPr>
          <w:rFonts w:ascii="Traditional Arabic" w:hAnsi="Traditional Arabic" w:cs="Traditional Arabic"/>
          <w:color w:val="EE0000"/>
          <w:sz w:val="36"/>
          <w:szCs w:val="36"/>
          <w:rtl/>
        </w:rPr>
        <w:t>عِبَادَ اللهِ:</w:t>
      </w:r>
      <w:r w:rsidR="00432495">
        <w:rPr>
          <w:rFonts w:ascii="Traditional Arabic" w:hAnsi="Traditional Arabic" w:cs="Traditional Arabic" w:hint="cs"/>
          <w:color w:val="EE0000"/>
          <w:sz w:val="36"/>
          <w:szCs w:val="36"/>
          <w:rtl/>
        </w:rPr>
        <w:t xml:space="preserve"> </w:t>
      </w:r>
      <w:r w:rsidRPr="00432495">
        <w:rPr>
          <w:rFonts w:ascii="Traditional Arabic" w:hAnsi="Traditional Arabic" w:cs="Traditional Arabic"/>
          <w:color w:val="EE0000"/>
          <w:sz w:val="36"/>
          <w:szCs w:val="36"/>
          <w:rtl/>
        </w:rPr>
        <w:t>إِنَّ التَّارِيخَ الْإِسْلَامِيَّ زَاخِرٌ أَيْضًا بِقَصَصِ الصَّالِحِينَ الَّذِينَ تَجَسَّدَتِ الِاسْتِقَامَةُ فِي نُفُوسِهِمْ؛ فَمَنْ حَازَ هَذِهِ الْمَرْتَبَةَ لَنْ يَقِفَ فِي وَجْهِهِ شَيْءٌ عِنْدَمَا يَتَعَلَّقُ الْأَمْرُ بِطَاعَةِ اللهِ. وَلَعَلَّ قِصَّةَ سَيِّدِنَا بِلَالِ بْنِ رَبَاحٍ رَضِيَ اللهُ عَنْهُ هِيَ خَيْرُ مِثَالٍ عَلَى ذَلِكَ [</w:t>
      </w:r>
      <w:r w:rsidR="00432495" w:rsidRPr="00432495">
        <w:rPr>
          <w:rFonts w:ascii="Traditional Arabic" w:hAnsi="Traditional Arabic" w:cs="Traditional Arabic" w:hint="cs"/>
          <w:color w:val="EE0000"/>
          <w:sz w:val="36"/>
          <w:szCs w:val="36"/>
          <w:rtl/>
        </w:rPr>
        <w:t>13</w:t>
      </w:r>
      <w:r w:rsidRPr="00432495">
        <w:rPr>
          <w:rFonts w:ascii="Traditional Arabic" w:hAnsi="Traditional Arabic" w:cs="Traditional Arabic"/>
          <w:color w:val="EE0000"/>
          <w:sz w:val="36"/>
          <w:szCs w:val="36"/>
          <w:rtl/>
        </w:rPr>
        <w:t>].</w:t>
      </w:r>
    </w:p>
    <w:p w14:paraId="1EF28607" w14:textId="78470958" w:rsidR="00296AA7" w:rsidRPr="00432495" w:rsidRDefault="00296AA7" w:rsidP="0074759C">
      <w:pPr>
        <w:jc w:val="both"/>
        <w:rPr>
          <w:rFonts w:ascii="Traditional Arabic" w:hAnsi="Traditional Arabic" w:cs="Traditional Arabic"/>
          <w:color w:val="EE0000"/>
          <w:sz w:val="36"/>
          <w:szCs w:val="36"/>
          <w:rtl/>
        </w:rPr>
      </w:pPr>
      <w:r w:rsidRPr="00432495">
        <w:rPr>
          <w:rFonts w:ascii="Traditional Arabic" w:hAnsi="Traditional Arabic" w:cs="Traditional Arabic"/>
          <w:color w:val="EE0000"/>
          <w:sz w:val="36"/>
          <w:szCs w:val="36"/>
          <w:rtl/>
        </w:rPr>
        <w:t>فَعِنْدَمَا عَلِمَ سَيِّدُهُ بِإِسْلَامِهِ، أَخَذَهُ إِلَى رَمْضَاءِ مَكَّةَ وَصَحْرَائِهَا الْقَاحِلَةِ فِي يَوْمٍ حَارٍّ وَفِي سَاعَةِ الظَّهِيرَةِ، فَوَضَعَ عَلَى صَدْرِهِ الْعَارِي صَخْرَةً سَوْدَاءَ كَبِيرَةً، وَطَلَبُوا مِنْهُ أَنْ يَسُبَّ رَبَّهُ وَيَرْجِعَ عَنْ دِينِهِ. لَكِنَّ قَلْبَهُ الَّذِي ذَاقَ وَعَرَفَ مَعْنَى الِاسْتِقَامَةِ لَمْ يَكُنْ لِيَتَخَلَّى عَنْهَا؛ فَصَرَخَ بِكُلِّ ثَبَاتٍ قَائِلًا: «أَحَدٌ.. أَحَدٌ»، وَلِسَانُ حَالِهِ يَقُولُ: لَا أَطْلُبُ الْفَرَجَ إِلَّا مِنْكَ وَحْدَكَ! وَمَا زَالُوا يُعَذِّبُونَهُ حَتَّى جَاءَهُ الْفَرَجُ مِنَ اللهِ عَلَى يَدِ أَبِي بَكْرٍ الصِّدِّيقِ رَضِيَ اللهُ عَنْهُ، فَابْتَاعَهُ وَأَعْتَقَهُ لِوَجْهِ اللهِ تَعَالَى [14].</w:t>
      </w:r>
    </w:p>
    <w:p w14:paraId="4DF97B13"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إِنَّ الْوُصُولَ إِلَى الِاسْتِقَامَةِ وَالثَّبَاتِ يَحْتَاجُ إِلَى جُهْدٍ كَبِيرٍ، وَإِلَى وَسَائِلَ عَمَلِيَّةٍ تُعِينُ عَلَيْهَا، وَمِنْهَا [15]:</w:t>
      </w:r>
    </w:p>
    <w:p w14:paraId="76F3554D" w14:textId="268B9BD9" w:rsidR="00296AA7" w:rsidRPr="0074759C" w:rsidRDefault="00296AA7" w:rsidP="0074759C">
      <w:pPr>
        <w:jc w:val="both"/>
        <w:rPr>
          <w:rFonts w:ascii="Traditional Arabic" w:hAnsi="Traditional Arabic" w:cs="Traditional Arabic"/>
          <w:sz w:val="36"/>
          <w:szCs w:val="36"/>
          <w:rtl/>
        </w:rPr>
      </w:pPr>
      <w:r w:rsidRPr="00432495">
        <w:rPr>
          <w:rFonts w:ascii="Traditional Arabic" w:hAnsi="Traditional Arabic" w:cs="Traditional Arabic"/>
          <w:b/>
          <w:bCs/>
          <w:sz w:val="36"/>
          <w:szCs w:val="36"/>
          <w:rtl/>
        </w:rPr>
        <w:t>أَوَّلًا:</w:t>
      </w:r>
      <w:r w:rsidRPr="0074759C">
        <w:rPr>
          <w:rFonts w:ascii="Traditional Arabic" w:hAnsi="Traditional Arabic" w:cs="Traditional Arabic"/>
          <w:sz w:val="36"/>
          <w:szCs w:val="36"/>
          <w:rtl/>
        </w:rPr>
        <w:t xml:space="preserve"> الْحِرْصُ عَلَى قِرَاءَةِ الْقُرْآنِ الْكَرِيمِ وَتَدَبُّرِهِ: لِأَنَّ هَذَا الْقُرْآنَ هُوَ النُّورُ الَّذِي يَثْبُتُ بِهِ الْقَلْبُ؛ قَالَ تَعَالَى: ﴿إِنَّ هَذَا الْقُرْآنَ يَهْدِي لِلَّتِي هِيَ أَقْوَمُ﴾ [16].</w:t>
      </w:r>
    </w:p>
    <w:p w14:paraId="701C5D29" w14:textId="4603172F"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lastRenderedPageBreak/>
        <w:t xml:space="preserve"> </w:t>
      </w:r>
      <w:r w:rsidRPr="00432495">
        <w:rPr>
          <w:rFonts w:ascii="Traditional Arabic" w:hAnsi="Traditional Arabic" w:cs="Traditional Arabic"/>
          <w:b/>
          <w:bCs/>
          <w:sz w:val="36"/>
          <w:szCs w:val="36"/>
          <w:rtl/>
        </w:rPr>
        <w:t>ثَانِيًا:</w:t>
      </w:r>
      <w:r w:rsidRPr="0074759C">
        <w:rPr>
          <w:rFonts w:ascii="Traditional Arabic" w:hAnsi="Traditional Arabic" w:cs="Traditional Arabic"/>
          <w:sz w:val="36"/>
          <w:szCs w:val="36"/>
          <w:rtl/>
        </w:rPr>
        <w:t xml:space="preserve"> الْمُحَافَظَةُ عَلَى الطَّاعَاتِ وَمُجَاهَدَةُ النَّفْسِ: فَإِنَّ الطَّاعَةَ تَجُرُّ الطَّاعَةَ، وَاللهُ يُثَبِّتُ أَهْلَهَا؛ قَالَ تَعَالَى: ﴿يُثَبِّتُ اللَّهُ الَّذِينَ آمَنُوا بِالْقَوْلِ الثَّابِتِ فِي الْحَيَاةِ الدُّنْيَا وَفِي الْآخِرَةِ﴾ [17].</w:t>
      </w:r>
    </w:p>
    <w:p w14:paraId="0B2EE735" w14:textId="1B1A26AD"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 xml:space="preserve"> </w:t>
      </w:r>
      <w:r w:rsidRPr="00432495">
        <w:rPr>
          <w:rFonts w:ascii="Traditional Arabic" w:hAnsi="Traditional Arabic" w:cs="Traditional Arabic"/>
          <w:b/>
          <w:bCs/>
          <w:sz w:val="36"/>
          <w:szCs w:val="36"/>
          <w:rtl/>
        </w:rPr>
        <w:t>ثَالِثًا:</w:t>
      </w:r>
      <w:r w:rsidRPr="0074759C">
        <w:rPr>
          <w:rFonts w:ascii="Traditional Arabic" w:hAnsi="Traditional Arabic" w:cs="Traditional Arabic"/>
          <w:sz w:val="36"/>
          <w:szCs w:val="36"/>
          <w:rtl/>
        </w:rPr>
        <w:t xml:space="preserve"> أَخْذُ الْعِبْرَةِ مِنْ قَصَصِ الْأَنْبِيَاءِ: فَقَدْ أَوْرَدَهَا اللهُ لِتَرْبِطَ عَلَى الْقُلُوبِ حِينَ تَعْصِفُ الْمُشْكِلَاتُ؛ قَالَ تَعَالَى: ﴿وَكُلًّا نَقُصُّ عَلَيْكَ مِنْ أَنْبَاءِ الرُّسُلِ مَا نُثَبِّتُ بِهِ فُؤَادَكَ﴾ [18].</w:t>
      </w:r>
    </w:p>
    <w:p w14:paraId="216892BB" w14:textId="7D8C8C10" w:rsidR="00296AA7" w:rsidRPr="00432495" w:rsidRDefault="00296AA7" w:rsidP="0074759C">
      <w:pPr>
        <w:jc w:val="both"/>
        <w:rPr>
          <w:rFonts w:ascii="Traditional Arabic" w:hAnsi="Traditional Arabic" w:cs="Traditional Arabic"/>
          <w:color w:val="EE0000"/>
          <w:sz w:val="36"/>
          <w:szCs w:val="36"/>
          <w:rtl/>
        </w:rPr>
      </w:pPr>
      <w:r w:rsidRPr="00432495">
        <w:rPr>
          <w:rFonts w:ascii="Traditional Arabic" w:hAnsi="Traditional Arabic" w:cs="Traditional Arabic"/>
          <w:color w:val="EE0000"/>
          <w:sz w:val="36"/>
          <w:szCs w:val="36"/>
          <w:rtl/>
        </w:rPr>
        <w:t>رَابِعًا: الْإِكْثَارُ مِنْ سُؤَالِ اللهِ الثَّبَاتَ: فَقَدْ كَانَ رَسُولُ اللَّهِ ﷺ يُكْثِرُ أَنْ يَقُولَ: «يَا مُقَلِّبَ الْقُلُوبِ ثَبِّتْ قَلْبِي عَلَى دِينِكَ» [19].</w:t>
      </w:r>
    </w:p>
    <w:p w14:paraId="43D1C56F" w14:textId="0AA52BC3" w:rsidR="00296AA7" w:rsidRPr="00432495" w:rsidRDefault="00296AA7" w:rsidP="0074759C">
      <w:pPr>
        <w:jc w:val="both"/>
        <w:rPr>
          <w:rFonts w:ascii="Traditional Arabic" w:hAnsi="Traditional Arabic" w:cs="Traditional Arabic"/>
          <w:color w:val="EE0000"/>
          <w:sz w:val="36"/>
          <w:szCs w:val="36"/>
          <w:rtl/>
        </w:rPr>
      </w:pPr>
      <w:r w:rsidRPr="00432495">
        <w:rPr>
          <w:rFonts w:ascii="Traditional Arabic" w:hAnsi="Traditional Arabic" w:cs="Traditional Arabic"/>
          <w:color w:val="EE0000"/>
          <w:sz w:val="36"/>
          <w:szCs w:val="36"/>
          <w:rtl/>
        </w:rPr>
        <w:t>خَامِسًا: الْإِكْثَارُ مِنْ ذِكْرِ اللهِ عَزَّ وَجَلَّ: لِاسْتِشْعَارِ مَعِيَّتِهِ سُبْحَانَهُ؛ قَالَ تَعَالَى: ﴿يَا أَيُّهَا الَّذِينَ آمَنُوا إِذَا لَقِيتُمْ فِئَةً فَاثْبُتُوا وَاذْكُرُوا اللَّهَ كَثِيرًا لَعَلَّكُمْ تُفْلِحُونَ﴾ [20].</w:t>
      </w:r>
    </w:p>
    <w:p w14:paraId="61900153"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فَاتَّقُوا اللهَ عِبَادَ اللهِ، وَاسْتَقِيمُوا عَلَى شَرْعِهِ تَنَالُوا كَرَامَتَهُ.</w:t>
      </w:r>
    </w:p>
    <w:p w14:paraId="6C8FAA5C" w14:textId="7777777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أَلَا وَصَلُّوا وَسَلِّمُوا عَلَى النَّبِيِّ الْمُصْطَفَى، كَمَا أَمَرَكُمْ رَبُّكُمْ فِي كِتَابِهِ الْعَزِيزِ...</w:t>
      </w:r>
    </w:p>
    <w:p w14:paraId="5E878A20" w14:textId="2360A35F"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اللَّهُمَّ أَعِزَّ الْإِسْلَامَ وَالْمُسْلِمِينَ، وَأَذِلَّ الشِّرْكَ وَالْمُشْرِكِينَ.</w:t>
      </w:r>
    </w:p>
    <w:p w14:paraId="10CACD76" w14:textId="7B5A41A4"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اللَّهُمَّ يَا مُقَلِّبَ الْقُلُوبِ ثَبِّتْ قُلُوبَنَا عَلَى دِينِكَ، وَارْزُقْنَا اسْتِقَامَةً لَا نَزِيغُ بَعْدَهَا أَبَدًا.</w:t>
      </w:r>
    </w:p>
    <w:p w14:paraId="4F38E78E" w14:textId="0391F07C"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اللَّهُمَّ اجْعَلْنَا مِمَّنْ قَالُوا رَبُّنَا اللَّهُ ثُمَّ اسْتَقَامُوا، فَتَتَنَزَّلُ عَلَيْهِمُ الْمَلَائِكَةُ أَلَّا تَخَافُوا وَلَا تَحْزَنُوا.</w:t>
      </w:r>
    </w:p>
    <w:p w14:paraId="55181B8F" w14:textId="714CEFEB"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اللَّهُمَّ وَفِّقْ وُلَاةَ أُمُورِنَا لِمَا تُحِبُّ وَتَرْضَى، وَاحْفَظْ بِلَادَنَا وَبِلَادَ الْمُسْلِمِينَ مِنْ كُلِّ مَكْرُوهٍ.</w:t>
      </w:r>
    </w:p>
    <w:p w14:paraId="50C5555E" w14:textId="64D51385" w:rsidR="00296AA7" w:rsidRPr="00432495" w:rsidRDefault="00296AA7" w:rsidP="0074759C">
      <w:pPr>
        <w:jc w:val="both"/>
        <w:rPr>
          <w:rFonts w:ascii="Traditional Arabic" w:hAnsi="Traditional Arabic" w:cs="Traditional Arabic"/>
          <w:b/>
          <w:bCs/>
          <w:sz w:val="36"/>
          <w:szCs w:val="36"/>
          <w:rtl/>
        </w:rPr>
      </w:pPr>
      <w:r w:rsidRPr="00432495">
        <w:rPr>
          <w:rFonts w:ascii="Traditional Arabic" w:hAnsi="Traditional Arabic" w:cs="Traditional Arabic"/>
          <w:b/>
          <w:bCs/>
          <w:sz w:val="36"/>
          <w:szCs w:val="36"/>
          <w:rtl/>
        </w:rPr>
        <w:t>الهوامش:</w:t>
      </w:r>
    </w:p>
    <w:p w14:paraId="7D003F38" w14:textId="0307DEEB"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1</w:t>
      </w:r>
      <w:r w:rsidRPr="0074759C">
        <w:rPr>
          <w:rFonts w:ascii="Traditional Arabic" w:hAnsi="Traditional Arabic" w:cs="Traditional Arabic"/>
          <w:sz w:val="36"/>
          <w:szCs w:val="36"/>
          <w:rtl/>
        </w:rPr>
        <w:t>] انظر: جامع العلوم والحكم لابن رجب الحنبلي، شرح حديث الاستقامة.</w:t>
      </w:r>
    </w:p>
    <w:p w14:paraId="0D864D05" w14:textId="1E75DEDF"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2</w:t>
      </w:r>
      <w:r w:rsidRPr="0074759C">
        <w:rPr>
          <w:rFonts w:ascii="Traditional Arabic" w:hAnsi="Traditional Arabic" w:cs="Traditional Arabic"/>
          <w:sz w:val="36"/>
          <w:szCs w:val="36"/>
          <w:rtl/>
        </w:rPr>
        <w:t>] أخرجه مسلم رقم (38).</w:t>
      </w:r>
    </w:p>
    <w:p w14:paraId="74456E16" w14:textId="466DF2E2"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3</w:t>
      </w:r>
      <w:r w:rsidRPr="0074759C">
        <w:rPr>
          <w:rFonts w:ascii="Traditional Arabic" w:hAnsi="Traditional Arabic" w:cs="Traditional Arabic"/>
          <w:sz w:val="36"/>
          <w:szCs w:val="36"/>
          <w:rtl/>
        </w:rPr>
        <w:t>] أخرجه البخاري، رقم (2731).</w:t>
      </w:r>
    </w:p>
    <w:p w14:paraId="269D47D1" w14:textId="1A284403"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4</w:t>
      </w:r>
      <w:r w:rsidRPr="0074759C">
        <w:rPr>
          <w:rFonts w:ascii="Traditional Arabic" w:hAnsi="Traditional Arabic" w:cs="Traditional Arabic"/>
          <w:sz w:val="36"/>
          <w:szCs w:val="36"/>
          <w:rtl/>
        </w:rPr>
        <w:t xml:space="preserve">] أخرجه البخاري رقم (3653) </w:t>
      </w:r>
      <w:r w:rsidR="009F41C1">
        <w:rPr>
          <w:rFonts w:ascii="Traditional Arabic" w:hAnsi="Traditional Arabic" w:cs="Traditional Arabic" w:hint="cs"/>
          <w:sz w:val="36"/>
          <w:szCs w:val="36"/>
          <w:rtl/>
        </w:rPr>
        <w:t>و</w:t>
      </w:r>
      <w:r w:rsidRPr="0074759C">
        <w:rPr>
          <w:rFonts w:ascii="Traditional Arabic" w:hAnsi="Traditional Arabic" w:cs="Traditional Arabic"/>
          <w:sz w:val="36"/>
          <w:szCs w:val="36"/>
          <w:rtl/>
        </w:rPr>
        <w:t>رقم (2381).</w:t>
      </w:r>
    </w:p>
    <w:p w14:paraId="7AD8E048" w14:textId="654CFC9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lastRenderedPageBreak/>
        <w:t>[</w:t>
      </w:r>
      <w:r w:rsidR="009F41C1">
        <w:rPr>
          <w:rFonts w:ascii="Traditional Arabic" w:hAnsi="Traditional Arabic" w:cs="Traditional Arabic" w:hint="cs"/>
          <w:sz w:val="36"/>
          <w:szCs w:val="36"/>
          <w:rtl/>
        </w:rPr>
        <w:t>5</w:t>
      </w:r>
      <w:r w:rsidRPr="0074759C">
        <w:rPr>
          <w:rFonts w:ascii="Traditional Arabic" w:hAnsi="Traditional Arabic" w:cs="Traditional Arabic"/>
          <w:sz w:val="36"/>
          <w:szCs w:val="36"/>
          <w:rtl/>
        </w:rPr>
        <w:t>] سورة الشعراء، الآيتان: 61 - 62.</w:t>
      </w:r>
    </w:p>
    <w:p w14:paraId="6D2135AC" w14:textId="3A1C071B"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6</w:t>
      </w:r>
      <w:r w:rsidRPr="0074759C">
        <w:rPr>
          <w:rFonts w:ascii="Traditional Arabic" w:hAnsi="Traditional Arabic" w:cs="Traditional Arabic"/>
          <w:sz w:val="36"/>
          <w:szCs w:val="36"/>
          <w:rtl/>
        </w:rPr>
        <w:t xml:space="preserve">] جامع البيان عن تأويل </w:t>
      </w:r>
      <w:proofErr w:type="spellStart"/>
      <w:r w:rsidRPr="0074759C">
        <w:rPr>
          <w:rFonts w:ascii="Traditional Arabic" w:hAnsi="Traditional Arabic" w:cs="Traditional Arabic"/>
          <w:sz w:val="36"/>
          <w:szCs w:val="36"/>
          <w:rtl/>
        </w:rPr>
        <w:t>آي</w:t>
      </w:r>
      <w:proofErr w:type="spellEnd"/>
      <w:r w:rsidRPr="0074759C">
        <w:rPr>
          <w:rFonts w:ascii="Traditional Arabic" w:hAnsi="Traditional Arabic" w:cs="Traditional Arabic"/>
          <w:sz w:val="36"/>
          <w:szCs w:val="36"/>
          <w:rtl/>
        </w:rPr>
        <w:t xml:space="preserve"> القرآن للإمام الطبري، تفسير سورة الشعراء.</w:t>
      </w:r>
    </w:p>
    <w:p w14:paraId="2E14E9B7" w14:textId="42C525B7"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7</w:t>
      </w:r>
      <w:r w:rsidRPr="0074759C">
        <w:rPr>
          <w:rFonts w:ascii="Traditional Arabic" w:hAnsi="Traditional Arabic" w:cs="Traditional Arabic"/>
          <w:sz w:val="36"/>
          <w:szCs w:val="36"/>
          <w:rtl/>
        </w:rPr>
        <w:t xml:space="preserve">] البحر المحيط في </w:t>
      </w:r>
      <w:proofErr w:type="spellStart"/>
      <w:r w:rsidRPr="0074759C">
        <w:rPr>
          <w:rFonts w:ascii="Traditional Arabic" w:hAnsi="Traditional Arabic" w:cs="Traditional Arabic"/>
          <w:sz w:val="36"/>
          <w:szCs w:val="36"/>
          <w:rtl/>
        </w:rPr>
        <w:t>التفسيرلأبي</w:t>
      </w:r>
      <w:proofErr w:type="spellEnd"/>
      <w:r w:rsidRPr="0074759C">
        <w:rPr>
          <w:rFonts w:ascii="Traditional Arabic" w:hAnsi="Traditional Arabic" w:cs="Traditional Arabic"/>
          <w:sz w:val="36"/>
          <w:szCs w:val="36"/>
          <w:rtl/>
        </w:rPr>
        <w:t xml:space="preserve"> حيان الأندلسي، تفسير سورة الشعراء.</w:t>
      </w:r>
    </w:p>
    <w:p w14:paraId="7356F069" w14:textId="1C010F92"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8</w:t>
      </w:r>
      <w:r w:rsidRPr="0074759C">
        <w:rPr>
          <w:rFonts w:ascii="Traditional Arabic" w:hAnsi="Traditional Arabic" w:cs="Traditional Arabic"/>
          <w:sz w:val="36"/>
          <w:szCs w:val="36"/>
          <w:rtl/>
        </w:rPr>
        <w:t>] أخرجه البخاري رقم (4563).</w:t>
      </w:r>
    </w:p>
    <w:p w14:paraId="6951F1AA" w14:textId="11E5DE38"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w:t>
      </w:r>
      <w:r w:rsidR="009F41C1">
        <w:rPr>
          <w:rFonts w:ascii="Traditional Arabic" w:hAnsi="Traditional Arabic" w:cs="Traditional Arabic" w:hint="cs"/>
          <w:sz w:val="36"/>
          <w:szCs w:val="36"/>
          <w:rtl/>
        </w:rPr>
        <w:t>9</w:t>
      </w:r>
      <w:r w:rsidRPr="0074759C">
        <w:rPr>
          <w:rFonts w:ascii="Traditional Arabic" w:hAnsi="Traditional Arabic" w:cs="Traditional Arabic"/>
          <w:sz w:val="36"/>
          <w:szCs w:val="36"/>
          <w:rtl/>
        </w:rPr>
        <w:t>] سورة البقرة، الآية: 258.</w:t>
      </w:r>
    </w:p>
    <w:p w14:paraId="07B0FAFA" w14:textId="781F6D44"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9F41C1">
        <w:rPr>
          <w:rFonts w:ascii="Traditional Arabic" w:hAnsi="Traditional Arabic" w:cs="Traditional Arabic" w:hint="cs"/>
          <w:sz w:val="36"/>
          <w:szCs w:val="36"/>
          <w:rtl/>
        </w:rPr>
        <w:t>0</w:t>
      </w:r>
      <w:r w:rsidRPr="0074759C">
        <w:rPr>
          <w:rFonts w:ascii="Traditional Arabic" w:hAnsi="Traditional Arabic" w:cs="Traditional Arabic"/>
          <w:sz w:val="36"/>
          <w:szCs w:val="36"/>
          <w:rtl/>
        </w:rPr>
        <w:t>] سورة الأنبياء، الآيتان: 87 - 88.</w:t>
      </w:r>
    </w:p>
    <w:p w14:paraId="2B98F1BC" w14:textId="0BE0B65F"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9F41C1">
        <w:rPr>
          <w:rFonts w:ascii="Traditional Arabic" w:hAnsi="Traditional Arabic" w:cs="Traditional Arabic" w:hint="cs"/>
          <w:sz w:val="36"/>
          <w:szCs w:val="36"/>
          <w:rtl/>
        </w:rPr>
        <w:t>1</w:t>
      </w:r>
      <w:r w:rsidRPr="0074759C">
        <w:rPr>
          <w:rFonts w:ascii="Traditional Arabic" w:hAnsi="Traditional Arabic" w:cs="Traditional Arabic"/>
          <w:sz w:val="36"/>
          <w:szCs w:val="36"/>
          <w:rtl/>
        </w:rPr>
        <w:t>] أخرجه الترمذي رقم (3505)، وصححه الألباني.</w:t>
      </w:r>
    </w:p>
    <w:p w14:paraId="257E7385" w14:textId="75A76713"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2</w:t>
      </w:r>
      <w:r w:rsidRPr="0074759C">
        <w:rPr>
          <w:rFonts w:ascii="Traditional Arabic" w:hAnsi="Traditional Arabic" w:cs="Traditional Arabic"/>
          <w:sz w:val="36"/>
          <w:szCs w:val="36"/>
          <w:rtl/>
        </w:rPr>
        <w:t>] سورة يوسف، الآية: 18.</w:t>
      </w:r>
    </w:p>
    <w:p w14:paraId="7F226DF5" w14:textId="5E177CE4"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3</w:t>
      </w:r>
      <w:r w:rsidRPr="0074759C">
        <w:rPr>
          <w:rFonts w:ascii="Traditional Arabic" w:hAnsi="Traditional Arabic" w:cs="Traditional Arabic"/>
          <w:sz w:val="36"/>
          <w:szCs w:val="36"/>
          <w:rtl/>
        </w:rPr>
        <w:t>] انظر: سير أعلام النبلاء</w:t>
      </w:r>
      <w:r w:rsidR="004B4C37">
        <w:rPr>
          <w:rFonts w:ascii="Traditional Arabic" w:hAnsi="Traditional Arabic" w:cs="Traditional Arabic" w:hint="cs"/>
          <w:sz w:val="36"/>
          <w:szCs w:val="36"/>
          <w:rtl/>
        </w:rPr>
        <w:t xml:space="preserve">، </w:t>
      </w:r>
      <w:r w:rsidRPr="0074759C">
        <w:rPr>
          <w:rFonts w:ascii="Traditional Arabic" w:hAnsi="Traditional Arabic" w:cs="Traditional Arabic"/>
          <w:sz w:val="36"/>
          <w:szCs w:val="36"/>
          <w:rtl/>
        </w:rPr>
        <w:t>ترجمة بلال بن رباح رضي الله عنه.</w:t>
      </w:r>
    </w:p>
    <w:p w14:paraId="66E15C7E" w14:textId="556B6F24"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4</w:t>
      </w:r>
      <w:r w:rsidRPr="0074759C">
        <w:rPr>
          <w:rFonts w:ascii="Traditional Arabic" w:hAnsi="Traditional Arabic" w:cs="Traditional Arabic"/>
          <w:sz w:val="36"/>
          <w:szCs w:val="36"/>
          <w:rtl/>
        </w:rPr>
        <w:t>] انظر: تهذيب مدارج السالكين لابن القيم، باب منزلة الاستقامة.</w:t>
      </w:r>
    </w:p>
    <w:p w14:paraId="6EA63DCA" w14:textId="5D5C877C"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5</w:t>
      </w:r>
      <w:r w:rsidRPr="0074759C">
        <w:rPr>
          <w:rFonts w:ascii="Traditional Arabic" w:hAnsi="Traditional Arabic" w:cs="Traditional Arabic"/>
          <w:sz w:val="36"/>
          <w:szCs w:val="36"/>
          <w:rtl/>
        </w:rPr>
        <w:t>] سورة الإسراء، الآية: 9.</w:t>
      </w:r>
    </w:p>
    <w:p w14:paraId="7A9D5D6C" w14:textId="7810762F"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6</w:t>
      </w:r>
      <w:r w:rsidRPr="0074759C">
        <w:rPr>
          <w:rFonts w:ascii="Traditional Arabic" w:hAnsi="Traditional Arabic" w:cs="Traditional Arabic"/>
          <w:sz w:val="36"/>
          <w:szCs w:val="36"/>
          <w:rtl/>
        </w:rPr>
        <w:t>] سورة إبراهيم، الآية: 27.</w:t>
      </w:r>
    </w:p>
    <w:p w14:paraId="0215FFEF" w14:textId="5EAAB5F5"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7</w:t>
      </w:r>
      <w:r w:rsidRPr="0074759C">
        <w:rPr>
          <w:rFonts w:ascii="Traditional Arabic" w:hAnsi="Traditional Arabic" w:cs="Traditional Arabic"/>
          <w:sz w:val="36"/>
          <w:szCs w:val="36"/>
          <w:rtl/>
        </w:rPr>
        <w:t>] سورة هود، الآية: 120.</w:t>
      </w:r>
    </w:p>
    <w:p w14:paraId="21082581" w14:textId="789A48A3" w:rsidR="00296AA7" w:rsidRPr="0074759C" w:rsidRDefault="00296AA7" w:rsidP="0074759C">
      <w:pPr>
        <w:jc w:val="both"/>
        <w:rPr>
          <w:rFonts w:ascii="Traditional Arabic" w:hAnsi="Traditional Arabic" w:cs="Traditional Arabic"/>
          <w:sz w:val="36"/>
          <w:szCs w:val="36"/>
          <w:rtl/>
        </w:rPr>
      </w:pPr>
      <w:r w:rsidRPr="0074759C">
        <w:rPr>
          <w:rFonts w:ascii="Traditional Arabic" w:hAnsi="Traditional Arabic" w:cs="Traditional Arabic"/>
          <w:sz w:val="36"/>
          <w:szCs w:val="36"/>
          <w:rtl/>
        </w:rPr>
        <w:t>[1</w:t>
      </w:r>
      <w:r w:rsidR="004B4C37">
        <w:rPr>
          <w:rFonts w:ascii="Traditional Arabic" w:hAnsi="Traditional Arabic" w:cs="Traditional Arabic" w:hint="cs"/>
          <w:sz w:val="36"/>
          <w:szCs w:val="36"/>
          <w:rtl/>
        </w:rPr>
        <w:t>8</w:t>
      </w:r>
      <w:r w:rsidRPr="0074759C">
        <w:rPr>
          <w:rFonts w:ascii="Traditional Arabic" w:hAnsi="Traditional Arabic" w:cs="Traditional Arabic"/>
          <w:sz w:val="36"/>
          <w:szCs w:val="36"/>
          <w:rtl/>
        </w:rPr>
        <w:t>] أخرجه الترمذي رقم (2140)، وصححه الألباني.</w:t>
      </w:r>
    </w:p>
    <w:p w14:paraId="72908EC4" w14:textId="0296A590" w:rsidR="00F0724B" w:rsidRPr="0074759C" w:rsidRDefault="00296AA7" w:rsidP="0074759C">
      <w:pPr>
        <w:jc w:val="both"/>
        <w:rPr>
          <w:rFonts w:ascii="Traditional Arabic" w:hAnsi="Traditional Arabic" w:cs="Traditional Arabic"/>
          <w:sz w:val="36"/>
          <w:szCs w:val="36"/>
        </w:rPr>
      </w:pPr>
      <w:r w:rsidRPr="0074759C">
        <w:rPr>
          <w:rFonts w:ascii="Traditional Arabic" w:hAnsi="Traditional Arabic" w:cs="Traditional Arabic"/>
          <w:sz w:val="36"/>
          <w:szCs w:val="36"/>
          <w:rtl/>
        </w:rPr>
        <w:t>[</w:t>
      </w:r>
      <w:r w:rsidR="004B4C37">
        <w:rPr>
          <w:rFonts w:ascii="Traditional Arabic" w:hAnsi="Traditional Arabic" w:cs="Traditional Arabic" w:hint="cs"/>
          <w:sz w:val="36"/>
          <w:szCs w:val="36"/>
          <w:rtl/>
        </w:rPr>
        <w:t>19</w:t>
      </w:r>
      <w:r w:rsidRPr="0074759C">
        <w:rPr>
          <w:rFonts w:ascii="Traditional Arabic" w:hAnsi="Traditional Arabic" w:cs="Traditional Arabic"/>
          <w:sz w:val="36"/>
          <w:szCs w:val="36"/>
          <w:rtl/>
        </w:rPr>
        <w:t>] سورة الأنفال، الآية: 45.</w:t>
      </w:r>
    </w:p>
    <w:sectPr w:rsidR="00F0724B" w:rsidRPr="0074759C" w:rsidSect="00F072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F8"/>
    <w:rsid w:val="00296AA7"/>
    <w:rsid w:val="00432495"/>
    <w:rsid w:val="004B4C37"/>
    <w:rsid w:val="0074759C"/>
    <w:rsid w:val="007F4DD7"/>
    <w:rsid w:val="009F41C1"/>
    <w:rsid w:val="00A05DAB"/>
    <w:rsid w:val="00A539DD"/>
    <w:rsid w:val="00AA4826"/>
    <w:rsid w:val="00AA5A7B"/>
    <w:rsid w:val="00B91AF8"/>
    <w:rsid w:val="00ED51BB"/>
    <w:rsid w:val="00F07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0662"/>
  <w15:chartTrackingRefBased/>
  <w15:docId w15:val="{38839D04-F1BD-4267-AF45-65766CD4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91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1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1A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1A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1A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1A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1A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1A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1A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91AF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91AF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91AF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91AF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91AF8"/>
    <w:rPr>
      <w:rFonts w:eastAsiaTheme="majorEastAsia" w:cstheme="majorBidi"/>
      <w:color w:val="0F4761" w:themeColor="accent1" w:themeShade="BF"/>
    </w:rPr>
  </w:style>
  <w:style w:type="character" w:customStyle="1" w:styleId="6Char">
    <w:name w:val="عنوان 6 Char"/>
    <w:basedOn w:val="a0"/>
    <w:link w:val="6"/>
    <w:uiPriority w:val="9"/>
    <w:semiHidden/>
    <w:rsid w:val="00B91AF8"/>
    <w:rPr>
      <w:rFonts w:eastAsiaTheme="majorEastAsia" w:cstheme="majorBidi"/>
      <w:i/>
      <w:iCs/>
      <w:color w:val="595959" w:themeColor="text1" w:themeTint="A6"/>
    </w:rPr>
  </w:style>
  <w:style w:type="character" w:customStyle="1" w:styleId="7Char">
    <w:name w:val="عنوان 7 Char"/>
    <w:basedOn w:val="a0"/>
    <w:link w:val="7"/>
    <w:uiPriority w:val="9"/>
    <w:semiHidden/>
    <w:rsid w:val="00B91AF8"/>
    <w:rPr>
      <w:rFonts w:eastAsiaTheme="majorEastAsia" w:cstheme="majorBidi"/>
      <w:color w:val="595959" w:themeColor="text1" w:themeTint="A6"/>
    </w:rPr>
  </w:style>
  <w:style w:type="character" w:customStyle="1" w:styleId="8Char">
    <w:name w:val="عنوان 8 Char"/>
    <w:basedOn w:val="a0"/>
    <w:link w:val="8"/>
    <w:uiPriority w:val="9"/>
    <w:semiHidden/>
    <w:rsid w:val="00B91AF8"/>
    <w:rPr>
      <w:rFonts w:eastAsiaTheme="majorEastAsia" w:cstheme="majorBidi"/>
      <w:i/>
      <w:iCs/>
      <w:color w:val="272727" w:themeColor="text1" w:themeTint="D8"/>
    </w:rPr>
  </w:style>
  <w:style w:type="character" w:customStyle="1" w:styleId="9Char">
    <w:name w:val="عنوان 9 Char"/>
    <w:basedOn w:val="a0"/>
    <w:link w:val="9"/>
    <w:uiPriority w:val="9"/>
    <w:semiHidden/>
    <w:rsid w:val="00B91AF8"/>
    <w:rPr>
      <w:rFonts w:eastAsiaTheme="majorEastAsia" w:cstheme="majorBidi"/>
      <w:color w:val="272727" w:themeColor="text1" w:themeTint="D8"/>
    </w:rPr>
  </w:style>
  <w:style w:type="paragraph" w:styleId="a3">
    <w:name w:val="Title"/>
    <w:basedOn w:val="a"/>
    <w:next w:val="a"/>
    <w:link w:val="Char"/>
    <w:uiPriority w:val="10"/>
    <w:qFormat/>
    <w:rsid w:val="00B91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91AF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1AF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91AF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1AF8"/>
    <w:pPr>
      <w:spacing w:before="160"/>
      <w:jc w:val="center"/>
    </w:pPr>
    <w:rPr>
      <w:i/>
      <w:iCs/>
      <w:color w:val="404040" w:themeColor="text1" w:themeTint="BF"/>
    </w:rPr>
  </w:style>
  <w:style w:type="character" w:customStyle="1" w:styleId="Char1">
    <w:name w:val="اقتباس Char"/>
    <w:basedOn w:val="a0"/>
    <w:link w:val="a5"/>
    <w:uiPriority w:val="29"/>
    <w:rsid w:val="00B91AF8"/>
    <w:rPr>
      <w:i/>
      <w:iCs/>
      <w:color w:val="404040" w:themeColor="text1" w:themeTint="BF"/>
    </w:rPr>
  </w:style>
  <w:style w:type="paragraph" w:styleId="a6">
    <w:name w:val="List Paragraph"/>
    <w:basedOn w:val="a"/>
    <w:uiPriority w:val="34"/>
    <w:qFormat/>
    <w:rsid w:val="00B91AF8"/>
    <w:pPr>
      <w:ind w:left="720"/>
      <w:contextualSpacing/>
    </w:pPr>
  </w:style>
  <w:style w:type="character" w:styleId="a7">
    <w:name w:val="Intense Emphasis"/>
    <w:basedOn w:val="a0"/>
    <w:uiPriority w:val="21"/>
    <w:qFormat/>
    <w:rsid w:val="00B91AF8"/>
    <w:rPr>
      <w:i/>
      <w:iCs/>
      <w:color w:val="0F4761" w:themeColor="accent1" w:themeShade="BF"/>
    </w:rPr>
  </w:style>
  <w:style w:type="paragraph" w:styleId="a8">
    <w:name w:val="Intense Quote"/>
    <w:basedOn w:val="a"/>
    <w:next w:val="a"/>
    <w:link w:val="Char2"/>
    <w:uiPriority w:val="30"/>
    <w:qFormat/>
    <w:rsid w:val="00B9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91AF8"/>
    <w:rPr>
      <w:i/>
      <w:iCs/>
      <w:color w:val="0F4761" w:themeColor="accent1" w:themeShade="BF"/>
    </w:rPr>
  </w:style>
  <w:style w:type="character" w:styleId="a9">
    <w:name w:val="Intense Reference"/>
    <w:basedOn w:val="a0"/>
    <w:uiPriority w:val="32"/>
    <w:qFormat/>
    <w:rsid w:val="00B91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1689</Words>
  <Characters>9629</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2026-07-18T17:07:00Z</dcterms:created>
  <dcterms:modified xsi:type="dcterms:W3CDTF">2026-07-18T17:07:00Z</dcterms:modified>
</cp:coreProperties>
</file>