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E29A0" w14:textId="1723302E" w:rsidR="002265F2" w:rsidRPr="002265F2" w:rsidRDefault="002265F2" w:rsidP="002265F2">
      <w:pPr>
        <w:jc w:val="center"/>
        <w:rPr>
          <w:rFonts w:ascii="Traditional Arabic" w:hAnsi="Traditional Arabic" w:cs="PT Bold Heading"/>
          <w:sz w:val="30"/>
          <w:szCs w:val="30"/>
          <w:rtl/>
        </w:rPr>
      </w:pPr>
      <w:r w:rsidRPr="002265F2">
        <w:rPr>
          <w:rFonts w:ascii="Traditional Arabic" w:hAnsi="Traditional Arabic" w:cs="PT Bold Heading" w:hint="cs"/>
          <w:sz w:val="30"/>
          <w:szCs w:val="30"/>
          <w:rtl/>
        </w:rPr>
        <w:t>بَرَكَةُ</w:t>
      </w:r>
      <w:r w:rsidRPr="002265F2">
        <w:rPr>
          <w:rFonts w:ascii="Traditional Arabic" w:hAnsi="Traditional Arabic" w:cs="PT Bold Heading"/>
          <w:sz w:val="30"/>
          <w:szCs w:val="30"/>
          <w:rtl/>
        </w:rPr>
        <w:t xml:space="preserve"> </w:t>
      </w:r>
      <w:r w:rsidRPr="002265F2">
        <w:rPr>
          <w:rFonts w:ascii="Traditional Arabic" w:hAnsi="Traditional Arabic" w:cs="PT Bold Heading" w:hint="cs"/>
          <w:sz w:val="30"/>
          <w:szCs w:val="30"/>
          <w:rtl/>
        </w:rPr>
        <w:t>النَّفْعِ</w:t>
      </w:r>
      <w:r w:rsidRPr="002265F2">
        <w:rPr>
          <w:rFonts w:ascii="Traditional Arabic" w:hAnsi="Traditional Arabic" w:cs="PT Bold Heading"/>
          <w:sz w:val="30"/>
          <w:szCs w:val="30"/>
          <w:rtl/>
        </w:rPr>
        <w:t xml:space="preserve"> </w:t>
      </w:r>
      <w:r w:rsidRPr="002265F2">
        <w:rPr>
          <w:rFonts w:ascii="Traditional Arabic" w:hAnsi="Traditional Arabic" w:cs="PT Bold Heading" w:hint="cs"/>
          <w:sz w:val="30"/>
          <w:szCs w:val="30"/>
          <w:rtl/>
        </w:rPr>
        <w:t>المُمْتَدِّ</w:t>
      </w:r>
      <w:r w:rsidRPr="002265F2">
        <w:rPr>
          <w:rFonts w:ascii="Traditional Arabic" w:hAnsi="Traditional Arabic" w:cs="PT Bold Heading"/>
          <w:sz w:val="30"/>
          <w:szCs w:val="30"/>
          <w:rtl/>
        </w:rPr>
        <w:t xml:space="preserve"> </w:t>
      </w:r>
      <w:r w:rsidRPr="002265F2">
        <w:rPr>
          <w:rFonts w:ascii="Traditional Arabic" w:hAnsi="Traditional Arabic" w:cs="PT Bold Heading" w:hint="cs"/>
          <w:sz w:val="30"/>
          <w:szCs w:val="30"/>
          <w:rtl/>
        </w:rPr>
        <w:t>فِي</w:t>
      </w:r>
      <w:r w:rsidRPr="002265F2">
        <w:rPr>
          <w:rFonts w:ascii="Traditional Arabic" w:hAnsi="Traditional Arabic" w:cs="PT Bold Heading"/>
          <w:sz w:val="30"/>
          <w:szCs w:val="30"/>
          <w:rtl/>
        </w:rPr>
        <w:t xml:space="preserve"> </w:t>
      </w:r>
      <w:r w:rsidRPr="002265F2">
        <w:rPr>
          <w:rFonts w:ascii="Traditional Arabic" w:hAnsi="Traditional Arabic" w:cs="PT Bold Heading" w:hint="cs"/>
          <w:sz w:val="30"/>
          <w:szCs w:val="30"/>
          <w:rtl/>
        </w:rPr>
        <w:t>الدُّنْيَا</w:t>
      </w:r>
      <w:r w:rsidRPr="002265F2">
        <w:rPr>
          <w:rFonts w:ascii="Traditional Arabic" w:hAnsi="Traditional Arabic" w:cs="PT Bold Heading"/>
          <w:sz w:val="30"/>
          <w:szCs w:val="30"/>
          <w:rtl/>
        </w:rPr>
        <w:t xml:space="preserve"> </w:t>
      </w:r>
      <w:r w:rsidRPr="002265F2">
        <w:rPr>
          <w:rFonts w:ascii="Traditional Arabic" w:hAnsi="Traditional Arabic" w:cs="PT Bold Heading" w:hint="cs"/>
          <w:sz w:val="30"/>
          <w:szCs w:val="30"/>
          <w:rtl/>
        </w:rPr>
        <w:t>وَالأَثَرِ</w:t>
      </w:r>
      <w:r w:rsidRPr="002265F2">
        <w:rPr>
          <w:rFonts w:ascii="Traditional Arabic" w:hAnsi="Traditional Arabic" w:cs="PT Bold Heading"/>
          <w:sz w:val="30"/>
          <w:szCs w:val="30"/>
          <w:rtl/>
        </w:rPr>
        <w:t xml:space="preserve"> </w:t>
      </w:r>
      <w:r w:rsidRPr="002265F2">
        <w:rPr>
          <w:rFonts w:ascii="Traditional Arabic" w:hAnsi="Traditional Arabic" w:cs="PT Bold Heading" w:hint="cs"/>
          <w:sz w:val="30"/>
          <w:szCs w:val="30"/>
          <w:rtl/>
        </w:rPr>
        <w:t>البَاقِي</w:t>
      </w:r>
      <w:r w:rsidRPr="002265F2">
        <w:rPr>
          <w:rFonts w:ascii="Traditional Arabic" w:hAnsi="Traditional Arabic" w:cs="PT Bold Heading"/>
          <w:sz w:val="30"/>
          <w:szCs w:val="30"/>
          <w:rtl/>
        </w:rPr>
        <w:t xml:space="preserve"> </w:t>
      </w:r>
      <w:r w:rsidRPr="002265F2">
        <w:rPr>
          <w:rFonts w:ascii="Traditional Arabic" w:hAnsi="Traditional Arabic" w:cs="PT Bold Heading" w:hint="cs"/>
          <w:sz w:val="30"/>
          <w:szCs w:val="30"/>
          <w:rtl/>
        </w:rPr>
        <w:t>بَعْدَ</w:t>
      </w:r>
      <w:r w:rsidRPr="002265F2">
        <w:rPr>
          <w:rFonts w:ascii="Traditional Arabic" w:hAnsi="Traditional Arabic" w:cs="PT Bold Heading"/>
          <w:sz w:val="30"/>
          <w:szCs w:val="30"/>
          <w:rtl/>
        </w:rPr>
        <w:t xml:space="preserve"> </w:t>
      </w:r>
      <w:r w:rsidRPr="002265F2">
        <w:rPr>
          <w:rFonts w:ascii="Traditional Arabic" w:hAnsi="Traditional Arabic" w:cs="PT Bold Heading" w:hint="cs"/>
          <w:sz w:val="30"/>
          <w:szCs w:val="30"/>
          <w:rtl/>
        </w:rPr>
        <w:t>المَمَاتِ</w:t>
      </w:r>
    </w:p>
    <w:p w14:paraId="26FCDF7C" w14:textId="60D64508" w:rsidR="002265F2" w:rsidRPr="002265F2" w:rsidRDefault="002265F2" w:rsidP="002265F2">
      <w:pPr>
        <w:jc w:val="both"/>
        <w:rPr>
          <w:rFonts w:ascii="Traditional Arabic" w:hAnsi="Traditional Arabic" w:cs="PT Bold Heading"/>
          <w:sz w:val="30"/>
          <w:szCs w:val="30"/>
          <w:rtl/>
        </w:rPr>
      </w:pPr>
      <w:r w:rsidRPr="002265F2">
        <w:rPr>
          <w:rFonts w:ascii="Traditional Arabic" w:hAnsi="Traditional Arabic" w:cs="PT Bold Heading" w:hint="cs"/>
          <w:sz w:val="30"/>
          <w:szCs w:val="30"/>
          <w:rtl/>
        </w:rPr>
        <w:t>خطبة</w:t>
      </w:r>
      <w:r w:rsidRPr="002265F2">
        <w:rPr>
          <w:rFonts w:ascii="Traditional Arabic" w:hAnsi="Traditional Arabic" w:cs="PT Bold Heading"/>
          <w:sz w:val="30"/>
          <w:szCs w:val="30"/>
          <w:rtl/>
        </w:rPr>
        <w:t xml:space="preserve"> </w:t>
      </w:r>
      <w:r w:rsidRPr="002265F2">
        <w:rPr>
          <w:rFonts w:ascii="Traditional Arabic" w:hAnsi="Traditional Arabic" w:cs="PT Bold Heading" w:hint="cs"/>
          <w:sz w:val="30"/>
          <w:szCs w:val="30"/>
          <w:rtl/>
        </w:rPr>
        <w:t>يوم</w:t>
      </w:r>
      <w:r w:rsidRPr="002265F2">
        <w:rPr>
          <w:rFonts w:ascii="Traditional Arabic" w:hAnsi="Traditional Arabic" w:cs="PT Bold Heading"/>
          <w:sz w:val="30"/>
          <w:szCs w:val="30"/>
          <w:rtl/>
        </w:rPr>
        <w:t xml:space="preserve"> </w:t>
      </w:r>
      <w:r w:rsidRPr="002265F2">
        <w:rPr>
          <w:rFonts w:ascii="Traditional Arabic" w:hAnsi="Traditional Arabic" w:cs="PT Bold Heading" w:hint="cs"/>
          <w:sz w:val="30"/>
          <w:szCs w:val="30"/>
          <w:rtl/>
        </w:rPr>
        <w:t>الجمعة، التاريخ</w:t>
      </w:r>
      <w:r w:rsidRPr="002265F2">
        <w:rPr>
          <w:rFonts w:ascii="Traditional Arabic" w:hAnsi="Traditional Arabic" w:cs="PT Bold Heading"/>
          <w:sz w:val="30"/>
          <w:szCs w:val="30"/>
          <w:rtl/>
        </w:rPr>
        <w:t>: 2</w:t>
      </w:r>
      <w:r w:rsidRPr="002265F2">
        <w:rPr>
          <w:rFonts w:ascii="Traditional Arabic" w:hAnsi="Traditional Arabic" w:cs="PT Bold Heading" w:hint="cs"/>
          <w:sz w:val="30"/>
          <w:szCs w:val="30"/>
          <w:rtl/>
        </w:rPr>
        <w:t>7</w:t>
      </w:r>
      <w:r w:rsidRPr="002265F2">
        <w:rPr>
          <w:rFonts w:ascii="Traditional Arabic" w:hAnsi="Traditional Arabic" w:cs="PT Bold Heading"/>
          <w:sz w:val="30"/>
          <w:szCs w:val="30"/>
          <w:rtl/>
        </w:rPr>
        <w:t xml:space="preserve"> / 11 / 1447</w:t>
      </w:r>
      <w:r w:rsidRPr="002265F2">
        <w:rPr>
          <w:rFonts w:ascii="Traditional Arabic" w:hAnsi="Traditional Arabic" w:cs="PT Bold Heading" w:hint="cs"/>
          <w:sz w:val="30"/>
          <w:szCs w:val="30"/>
          <w:rtl/>
        </w:rPr>
        <w:t>هـ، جامع</w:t>
      </w:r>
      <w:r w:rsidRPr="002265F2">
        <w:rPr>
          <w:rFonts w:ascii="Traditional Arabic" w:hAnsi="Traditional Arabic" w:cs="PT Bold Heading"/>
          <w:sz w:val="30"/>
          <w:szCs w:val="30"/>
          <w:rtl/>
        </w:rPr>
        <w:t xml:space="preserve"> </w:t>
      </w:r>
      <w:r w:rsidRPr="002265F2">
        <w:rPr>
          <w:rFonts w:ascii="Traditional Arabic" w:hAnsi="Traditional Arabic" w:cs="PT Bold Heading" w:hint="cs"/>
          <w:sz w:val="30"/>
          <w:szCs w:val="30"/>
          <w:rtl/>
        </w:rPr>
        <w:t>الشيخ</w:t>
      </w:r>
      <w:r w:rsidRPr="002265F2">
        <w:rPr>
          <w:rFonts w:ascii="Traditional Arabic" w:hAnsi="Traditional Arabic" w:cs="PT Bold Heading"/>
          <w:sz w:val="30"/>
          <w:szCs w:val="30"/>
          <w:rtl/>
        </w:rPr>
        <w:t xml:space="preserve"> </w:t>
      </w:r>
      <w:r w:rsidRPr="002265F2">
        <w:rPr>
          <w:rFonts w:ascii="Traditional Arabic" w:hAnsi="Traditional Arabic" w:cs="PT Bold Heading" w:hint="cs"/>
          <w:sz w:val="30"/>
          <w:szCs w:val="30"/>
          <w:rtl/>
        </w:rPr>
        <w:t>علي</w:t>
      </w:r>
      <w:r w:rsidRPr="002265F2">
        <w:rPr>
          <w:rFonts w:ascii="Traditional Arabic" w:hAnsi="Traditional Arabic" w:cs="PT Bold Heading"/>
          <w:sz w:val="30"/>
          <w:szCs w:val="30"/>
          <w:rtl/>
        </w:rPr>
        <w:t xml:space="preserve"> </w:t>
      </w:r>
      <w:r w:rsidRPr="002265F2">
        <w:rPr>
          <w:rFonts w:ascii="Traditional Arabic" w:hAnsi="Traditional Arabic" w:cs="PT Bold Heading" w:hint="cs"/>
          <w:sz w:val="30"/>
          <w:szCs w:val="30"/>
          <w:rtl/>
        </w:rPr>
        <w:t>بن</w:t>
      </w:r>
      <w:r w:rsidRPr="002265F2">
        <w:rPr>
          <w:rFonts w:ascii="Traditional Arabic" w:hAnsi="Traditional Arabic" w:cs="PT Bold Heading"/>
          <w:sz w:val="30"/>
          <w:szCs w:val="30"/>
          <w:rtl/>
        </w:rPr>
        <w:t xml:space="preserve"> </w:t>
      </w:r>
      <w:r w:rsidRPr="002265F2">
        <w:rPr>
          <w:rFonts w:ascii="Traditional Arabic" w:hAnsi="Traditional Arabic" w:cs="PT Bold Heading" w:hint="cs"/>
          <w:sz w:val="30"/>
          <w:szCs w:val="30"/>
          <w:rtl/>
        </w:rPr>
        <w:t>عبد الله</w:t>
      </w:r>
      <w:r w:rsidRPr="002265F2">
        <w:rPr>
          <w:rFonts w:ascii="Traditional Arabic" w:hAnsi="Traditional Arabic" w:cs="PT Bold Heading"/>
          <w:sz w:val="30"/>
          <w:szCs w:val="30"/>
          <w:rtl/>
        </w:rPr>
        <w:t xml:space="preserve"> </w:t>
      </w:r>
      <w:r w:rsidRPr="002265F2">
        <w:rPr>
          <w:rFonts w:ascii="Traditional Arabic" w:hAnsi="Traditional Arabic" w:cs="PT Bold Heading" w:hint="cs"/>
          <w:sz w:val="30"/>
          <w:szCs w:val="30"/>
          <w:rtl/>
        </w:rPr>
        <w:t>آل</w:t>
      </w:r>
      <w:r w:rsidRPr="002265F2">
        <w:rPr>
          <w:rFonts w:ascii="Traditional Arabic" w:hAnsi="Traditional Arabic" w:cs="PT Bold Heading"/>
          <w:sz w:val="30"/>
          <w:szCs w:val="30"/>
          <w:rtl/>
        </w:rPr>
        <w:t xml:space="preserve"> </w:t>
      </w:r>
      <w:r w:rsidRPr="002265F2">
        <w:rPr>
          <w:rFonts w:ascii="Traditional Arabic" w:hAnsi="Traditional Arabic" w:cs="PT Bold Heading" w:hint="cs"/>
          <w:sz w:val="30"/>
          <w:szCs w:val="30"/>
          <w:rtl/>
        </w:rPr>
        <w:t>ثاني</w:t>
      </w:r>
      <w:r w:rsidRPr="002265F2">
        <w:rPr>
          <w:rFonts w:ascii="Traditional Arabic" w:hAnsi="Traditional Arabic" w:cs="PT Bold Heading"/>
          <w:sz w:val="30"/>
          <w:szCs w:val="30"/>
          <w:rtl/>
        </w:rPr>
        <w:t xml:space="preserve"> -</w:t>
      </w:r>
      <w:r w:rsidRPr="002265F2">
        <w:rPr>
          <w:rFonts w:ascii="Traditional Arabic" w:hAnsi="Traditional Arabic" w:cs="PT Bold Heading" w:hint="cs"/>
          <w:sz w:val="30"/>
          <w:szCs w:val="30"/>
          <w:rtl/>
        </w:rPr>
        <w:t>رحمه</w:t>
      </w:r>
      <w:r w:rsidRPr="002265F2">
        <w:rPr>
          <w:rFonts w:ascii="Traditional Arabic" w:hAnsi="Traditional Arabic" w:cs="PT Bold Heading"/>
          <w:sz w:val="30"/>
          <w:szCs w:val="30"/>
          <w:rtl/>
        </w:rPr>
        <w:t xml:space="preserve"> </w:t>
      </w:r>
      <w:r w:rsidRPr="002265F2">
        <w:rPr>
          <w:rFonts w:ascii="Traditional Arabic" w:hAnsi="Traditional Arabic" w:cs="PT Bold Heading" w:hint="cs"/>
          <w:sz w:val="30"/>
          <w:szCs w:val="30"/>
          <w:rtl/>
        </w:rPr>
        <w:t>الله</w:t>
      </w:r>
      <w:r w:rsidRPr="002265F2">
        <w:rPr>
          <w:rFonts w:ascii="Traditional Arabic" w:hAnsi="Traditional Arabic" w:cs="PT Bold Heading"/>
          <w:sz w:val="30"/>
          <w:szCs w:val="30"/>
          <w:rtl/>
        </w:rPr>
        <w:t>-</w:t>
      </w:r>
      <w:r w:rsidRPr="002265F2">
        <w:rPr>
          <w:rFonts w:ascii="Traditional Arabic" w:hAnsi="Traditional Arabic" w:cs="PT Bold Heading" w:hint="cs"/>
          <w:sz w:val="30"/>
          <w:szCs w:val="30"/>
          <w:rtl/>
        </w:rPr>
        <w:t xml:space="preserve"> د</w:t>
      </w:r>
      <w:r w:rsidRPr="002265F2">
        <w:rPr>
          <w:rFonts w:ascii="Traditional Arabic" w:hAnsi="Traditional Arabic" w:cs="PT Bold Heading"/>
          <w:sz w:val="30"/>
          <w:szCs w:val="30"/>
          <w:rtl/>
        </w:rPr>
        <w:t xml:space="preserve">. </w:t>
      </w:r>
      <w:r w:rsidRPr="002265F2">
        <w:rPr>
          <w:rFonts w:ascii="Traditional Arabic" w:hAnsi="Traditional Arabic" w:cs="PT Bold Heading" w:hint="cs"/>
          <w:sz w:val="30"/>
          <w:szCs w:val="30"/>
          <w:rtl/>
        </w:rPr>
        <w:t>أحمد</w:t>
      </w:r>
      <w:r w:rsidRPr="002265F2">
        <w:rPr>
          <w:rFonts w:ascii="Traditional Arabic" w:hAnsi="Traditional Arabic" w:cs="PT Bold Heading"/>
          <w:sz w:val="30"/>
          <w:szCs w:val="30"/>
          <w:rtl/>
        </w:rPr>
        <w:t xml:space="preserve"> </w:t>
      </w:r>
      <w:r w:rsidRPr="002265F2">
        <w:rPr>
          <w:rFonts w:ascii="Traditional Arabic" w:hAnsi="Traditional Arabic" w:cs="PT Bold Heading" w:hint="cs"/>
          <w:sz w:val="30"/>
          <w:szCs w:val="30"/>
          <w:rtl/>
        </w:rPr>
        <w:t>بن</w:t>
      </w:r>
      <w:r w:rsidRPr="002265F2">
        <w:rPr>
          <w:rFonts w:ascii="Traditional Arabic" w:hAnsi="Traditional Arabic" w:cs="PT Bold Heading"/>
          <w:sz w:val="30"/>
          <w:szCs w:val="30"/>
          <w:rtl/>
        </w:rPr>
        <w:t xml:space="preserve"> </w:t>
      </w:r>
      <w:r w:rsidRPr="002265F2">
        <w:rPr>
          <w:rFonts w:ascii="Traditional Arabic" w:hAnsi="Traditional Arabic" w:cs="PT Bold Heading" w:hint="cs"/>
          <w:sz w:val="30"/>
          <w:szCs w:val="30"/>
          <w:rtl/>
        </w:rPr>
        <w:t>حمد</w:t>
      </w:r>
      <w:r w:rsidRPr="002265F2">
        <w:rPr>
          <w:rFonts w:ascii="Traditional Arabic" w:hAnsi="Traditional Arabic" w:cs="PT Bold Heading"/>
          <w:sz w:val="30"/>
          <w:szCs w:val="30"/>
          <w:rtl/>
        </w:rPr>
        <w:t xml:space="preserve"> </w:t>
      </w:r>
      <w:proofErr w:type="spellStart"/>
      <w:r w:rsidRPr="002265F2">
        <w:rPr>
          <w:rFonts w:ascii="Traditional Arabic" w:hAnsi="Traditional Arabic" w:cs="PT Bold Heading" w:hint="cs"/>
          <w:sz w:val="30"/>
          <w:szCs w:val="30"/>
          <w:rtl/>
        </w:rPr>
        <w:t>البوعلي</w:t>
      </w:r>
      <w:proofErr w:type="spellEnd"/>
    </w:p>
    <w:p w14:paraId="4E1668F8" w14:textId="77777777" w:rsidR="002265F2" w:rsidRPr="002265F2" w:rsidRDefault="002265F2" w:rsidP="002265F2">
      <w:pPr>
        <w:jc w:val="center"/>
        <w:rPr>
          <w:rFonts w:ascii="Traditional Arabic" w:hAnsi="Traditional Arabic" w:cs="PT Bold Heading"/>
          <w:sz w:val="30"/>
          <w:szCs w:val="30"/>
          <w:rtl/>
        </w:rPr>
      </w:pPr>
      <w:r w:rsidRPr="002265F2">
        <w:rPr>
          <w:rFonts w:ascii="Traditional Arabic" w:hAnsi="Traditional Arabic" w:cs="PT Bold Heading" w:hint="cs"/>
          <w:sz w:val="30"/>
          <w:szCs w:val="30"/>
          <w:rtl/>
        </w:rPr>
        <w:t>الخطبة</w:t>
      </w:r>
      <w:r w:rsidRPr="002265F2">
        <w:rPr>
          <w:rFonts w:ascii="Traditional Arabic" w:hAnsi="Traditional Arabic" w:cs="PT Bold Heading"/>
          <w:sz w:val="30"/>
          <w:szCs w:val="30"/>
          <w:rtl/>
        </w:rPr>
        <w:t xml:space="preserve"> </w:t>
      </w:r>
      <w:r w:rsidRPr="002265F2">
        <w:rPr>
          <w:rFonts w:ascii="Traditional Arabic" w:hAnsi="Traditional Arabic" w:cs="PT Bold Heading" w:hint="cs"/>
          <w:sz w:val="30"/>
          <w:szCs w:val="30"/>
          <w:rtl/>
        </w:rPr>
        <w:t>الأولى</w:t>
      </w:r>
    </w:p>
    <w:p w14:paraId="36F66E93" w14:textId="77777777" w:rsidR="002265F2" w:rsidRPr="002265F2" w:rsidRDefault="002265F2" w:rsidP="002265F2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</w:p>
    <w:p w14:paraId="4D7FB428" w14:textId="75853BE3" w:rsidR="003E6407" w:rsidRPr="003E6407" w:rsidRDefault="003E6407" w:rsidP="003E6407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الحَمْدُ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للهِ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الَّذِي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جَعَلَ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الإِحْسَانَ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إِلَى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العِبَادِ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مِنْ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أَعْظَمِ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القُرُبَاتِ،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وَبَابًا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لِرَفْعِ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الدَّرَجَاتِ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وَحَطِّ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السَّيِّئَاتِ،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أَوْضَحَ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لَنَا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مَعَالِمَ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الهُدَى،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وَحَثَّنَا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عَلَى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البَذْلِ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وَالعَطَاءِ؛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لِيَبْقَى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الأَثَرُ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وَيَعُمَّ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النَّفْعُ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فِي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الوَرَى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أَحْمَدُهُ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سُبْحَانَهُ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عَلَى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نِعَمِهِ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المُنْتَشِرَةِ،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وَأَشْهَدُ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أَنْ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لاَ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إِلَهَ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إِلاَّ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اللهُ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وَحْدَهُ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لاَ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شَرِيكَ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لَهُ،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القَائِلُ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فِي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مُحْكَمِ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كِتَابِهِ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>: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>﴿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وَأَحْسِنُوا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إِنَّ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اللَّهَ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يُحِبُّ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الْمُحْسِنِينَ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>﴾ [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البقرة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>: 195].</w:t>
      </w:r>
    </w:p>
    <w:p w14:paraId="29C45ED7" w14:textId="7C5E95E2" w:rsidR="003E6407" w:rsidRPr="003E6407" w:rsidRDefault="003E6407" w:rsidP="003E6407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وَأَشْهَدُ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أَنَّ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سَيِّدَنَا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وَنَبِيَّنَا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مُحَمَّدًا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عَبْدُهُ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وَرَسُولُهُ،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كَانَ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أَحْرَصَ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النَّاسِ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عَلَى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نَفْعِ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الخَلْقِ،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وَأَعْظَمَهُمْ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شَفَقَةً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وَرَحْمَةً،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القَائِلُ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ﷺ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>: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>«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أَحَبُّ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النَّاسِ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إِلَى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اللَّهِ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أَنْفَعُهُمْ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لِلنَّاسِ</w:t>
      </w:r>
      <w:r w:rsidRPr="003E6407">
        <w:rPr>
          <w:rFonts w:ascii="Traditional Arabic" w:hAnsi="Traditional Arabic" w:cs="Traditional Arabic" w:hint="eastAsia"/>
          <w:sz w:val="36"/>
          <w:szCs w:val="36"/>
          <w:rtl/>
        </w:rPr>
        <w:t>»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[1].</w:t>
      </w:r>
    </w:p>
    <w:p w14:paraId="6D773266" w14:textId="15F53E0C" w:rsidR="003E6407" w:rsidRPr="003E6407" w:rsidRDefault="003E6407" w:rsidP="003E6407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صَلَّى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اللهُ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وَسَلَّمَ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وَبَارَكَ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عَلَيْهِ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وَعَلَى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proofErr w:type="spellStart"/>
      <w:r w:rsidRPr="003E6407">
        <w:rPr>
          <w:rFonts w:ascii="Traditional Arabic" w:hAnsi="Traditional Arabic" w:cs="Traditional Arabic" w:hint="cs"/>
          <w:sz w:val="36"/>
          <w:szCs w:val="36"/>
          <w:rtl/>
        </w:rPr>
        <w:t>آلِهِ</w:t>
      </w:r>
      <w:proofErr w:type="spellEnd"/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وَصَحْبِهِ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الَّذِينَ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كَانُوا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يُسَارِعُونَ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فِي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الخَيْرَاتِ،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وَيُؤْثِرُونَ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عَلَى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أَنْفُسِهِمْ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وَلَوْ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كَانَ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بِهِمْ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خَصَاصَةٌ،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وَالتَّابِعِينَ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وَمَنْ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تَبِعَهُمْ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بِإِحْسَانٍ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إِلَى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يَوْمِ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الدِّينِ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10D55A29" w14:textId="272B370F" w:rsidR="003E6407" w:rsidRPr="003E6407" w:rsidRDefault="003E6407" w:rsidP="003E6407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أَمَّا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بَعْدُ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>:</w:t>
      </w:r>
    </w:p>
    <w:p w14:paraId="63F087F8" w14:textId="5C8E86AD" w:rsidR="003E6407" w:rsidRPr="003E6407" w:rsidRDefault="003E6407" w:rsidP="003E6407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فَيَا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أَيُّهَا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المُسْلِمُونَ،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أُوصِيكُمْ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وَنَفْسِي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بِتَقْوَى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اللهِ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تَعَالَى؛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فَهِيَ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زَادُ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المُؤْمِنِ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فِي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دُنْيَاهُ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وَآخِرَتِهِ،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وَبِهَا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تَتَطَهَّرُ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القُلُوبُ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وَتَزْكُو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الأَعْمَالُ؛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﴿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وَمَنْ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يَتَّقِ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اللَّهَ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يَجْعَلْ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لَهُ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مَخْرَجًا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*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وَيَرْزُقْهُ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مِنْ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حَيْثُ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لا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يَحْتَسِبُ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>﴾ [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الطلاق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>: 2-3].</w:t>
      </w:r>
    </w:p>
    <w:p w14:paraId="32ED17F7" w14:textId="3543B0E9" w:rsidR="003E6407" w:rsidRPr="003E6407" w:rsidRDefault="003E6407" w:rsidP="003E6407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أَيُّهَا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المُؤْمِنُونَ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>: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إِنَّ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الأَعْمَالَ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المَتَعَدِّيَةَ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النَّفْعِ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هِيَ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تِلْكَ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الأَعْمَالُ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الَّتِي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لاَ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يَقْتَصِرُ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خَيْرُهَا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عَلَى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صَاحِبِهَا،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بَلْ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يَمْتَدُّ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أَثَرُهَا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إِلَى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الآخَرِينَ،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وَهِيَ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مِنْ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أَعْظَمِ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القُرُبَاتِ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وَأَبْقَاهَا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أَثَرًا؛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فَالإِسْلاَمُ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لَمْ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يَأْتِ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لِيَبْنِيَ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فَرْدًا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يَعِيشُ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لِنَفْسِهِ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فَقَطْ،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بَلْ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جَاءَ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لِيُقِيمَ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مُجْتَمَعًا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مُتَكَافِلاً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يَنْضَحُ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بِالخَيْرِ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وَقَدْ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جَمَعَ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النَّبِيُّ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ﷺ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هَذَا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المَعْنَى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lastRenderedPageBreak/>
        <w:t>المَجِيدَ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حِينَ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قَالَ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>: «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إِذَا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مَاتَ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ابْنُ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آدَمَ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انْقَطَعَ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عَمَلُهُ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إِلاَّ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مِنْ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ثَلاَثٍ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: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صَدَقَةٍ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جَارِيَةٍ،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أَوْ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عِلْمٍ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يُنْتَفَعُ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بِهِ،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أَوْ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وَلَدٍ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صَالِحٍ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يَدْعُو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لَهُ</w:t>
      </w:r>
      <w:r w:rsidRPr="003E6407">
        <w:rPr>
          <w:rFonts w:ascii="Traditional Arabic" w:hAnsi="Traditional Arabic" w:cs="Traditional Arabic" w:hint="eastAsia"/>
          <w:sz w:val="36"/>
          <w:szCs w:val="36"/>
          <w:rtl/>
        </w:rPr>
        <w:t>»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[2].</w:t>
      </w:r>
    </w:p>
    <w:p w14:paraId="0EA69374" w14:textId="4E1204FB" w:rsidR="003E6407" w:rsidRPr="003E6407" w:rsidRDefault="003E6407" w:rsidP="003E6407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أَحْسِنْ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إِلَى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النَّاسِ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تَسْتَعْبِدْ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قُلُوبَهُمُ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**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فَطَالَمَا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اسْتَعْبَدَ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الإِنْسَانَ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إِحْسَانُ</w:t>
      </w:r>
    </w:p>
    <w:p w14:paraId="1380B695" w14:textId="39878DAB" w:rsidR="003E6407" w:rsidRPr="003E6407" w:rsidRDefault="003E6407" w:rsidP="003E6407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وَكُنْ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عَلَى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الدَّهْرِ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مِعْوَانًا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لِذِي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أَمَلٍ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**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يَرْجُو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النَّدَى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مِنْكَ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إِنَّ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الحُرَّ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مِعْوَانُ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[3]</w:t>
      </w:r>
    </w:p>
    <w:p w14:paraId="4BE93AA9" w14:textId="77777777" w:rsidR="003E6407" w:rsidRPr="003E6407" w:rsidRDefault="003E6407" w:rsidP="003E6407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نَمَاذِجُ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مُتَعَدِّدَةٌ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مِنْ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أَبْوَابِ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النَّفْعِ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المُمْتَدِّ</w:t>
      </w:r>
    </w:p>
    <w:p w14:paraId="4D7C38A4" w14:textId="77777777" w:rsidR="003E6407" w:rsidRPr="003E6407" w:rsidRDefault="003E6407" w:rsidP="003E6407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اعْلَمُوا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-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رَحِمَكُمُ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اللهُ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-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أَنَّ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صُوَرَ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النَّفْعِ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المُتَعَدِّي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كَثِيرَةٌ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مُتَنَوِّعَةٌ،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تَسْتَوْعِبُ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كُلَّ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طَاقَاتِ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المَرْءِ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وَمَوَاهِبِهِ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>:</w:t>
      </w:r>
    </w:p>
    <w:p w14:paraId="3195BDDA" w14:textId="77777777" w:rsidR="003E6407" w:rsidRPr="003E6407" w:rsidRDefault="003E6407" w:rsidP="003E6407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1.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الدَّعْوَةُ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إِلَى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اللهِ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بِالحِكْمَةِ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وَالمَوْعِظَةِ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الحَسَنَةِ</w:t>
      </w:r>
    </w:p>
    <w:p w14:paraId="58A1189B" w14:textId="2052A507" w:rsidR="003E6407" w:rsidRPr="003E6407" w:rsidRDefault="003E6407" w:rsidP="003E6407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قَالَ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اللهُ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تَعَالَى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>: ﴿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ادْعُ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إِلَى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سَبِيلِ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رَبِّكَ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بِالْحِكْمَةِ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وَالْمَوْعِظَةِ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الْحَسَنَةِ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>﴾ [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النحل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>: 125]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وَقَالَ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ﷺ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>: «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مَنْ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دَعَا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إِلَى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هُدًى،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كَانَ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لَهُ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مِنَ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الأَجْرِ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مِثْلُ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أُجُورِ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مَنْ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تَبِعَهُ</w:t>
      </w:r>
      <w:r w:rsidRPr="003E6407">
        <w:rPr>
          <w:rFonts w:ascii="Traditional Arabic" w:hAnsi="Traditional Arabic" w:cs="Traditional Arabic" w:hint="eastAsia"/>
          <w:sz w:val="36"/>
          <w:szCs w:val="36"/>
          <w:rtl/>
        </w:rPr>
        <w:t>»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[4].</w:t>
      </w:r>
    </w:p>
    <w:p w14:paraId="3739C5EE" w14:textId="77777777" w:rsidR="003E6407" w:rsidRPr="003E6407" w:rsidRDefault="003E6407" w:rsidP="003E6407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2.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تَعْلِيمُ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القُرْآنِ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وَالعِلْمِ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النَّافِعِ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وَنَشْرُهُ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بَيْنَ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النَّاسِ</w:t>
      </w:r>
    </w:p>
    <w:p w14:paraId="3E6B0A36" w14:textId="1D91B119" w:rsidR="003E6407" w:rsidRPr="003E6407" w:rsidRDefault="003E6407" w:rsidP="003E6407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قَالَ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ﷺ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>: «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خَيْرُكُمْ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مَنْ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تَعَلَّمَ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القُرْآنَ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وَعَلَّمَهُ</w:t>
      </w:r>
      <w:r w:rsidRPr="003E6407">
        <w:rPr>
          <w:rFonts w:ascii="Traditional Arabic" w:hAnsi="Traditional Arabic" w:cs="Traditional Arabic" w:hint="eastAsia"/>
          <w:sz w:val="36"/>
          <w:szCs w:val="36"/>
          <w:rtl/>
        </w:rPr>
        <w:t>»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[5].</w:t>
      </w:r>
    </w:p>
    <w:p w14:paraId="2B738FC9" w14:textId="77777777" w:rsidR="003E6407" w:rsidRPr="003E6407" w:rsidRDefault="003E6407" w:rsidP="003E6407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3.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تَرْبِيَةُ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الأَبْنَاءِ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عَلَى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الإِيمَانِ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وَالأَخْلاَقِ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لِيَكُونُوا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صَالِحِينَ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نَافِعِينَ</w:t>
      </w:r>
    </w:p>
    <w:p w14:paraId="0B5FE784" w14:textId="7943BE5B" w:rsidR="003E6407" w:rsidRPr="003E6407" w:rsidRDefault="003E6407" w:rsidP="003E6407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قَالَ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ﷺ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>: «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أَوْ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وَلَدٍ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صَالِحٍ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يَدْعُو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لَهُ</w:t>
      </w:r>
      <w:r w:rsidRPr="003E6407">
        <w:rPr>
          <w:rFonts w:ascii="Traditional Arabic" w:hAnsi="Traditional Arabic" w:cs="Traditional Arabic" w:hint="eastAsia"/>
          <w:sz w:val="36"/>
          <w:szCs w:val="36"/>
          <w:rtl/>
        </w:rPr>
        <w:t>»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[2]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وَقَالَ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ﷺ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>: «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كُلُّكُمْ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رَاعٍ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وَكُلُّكُمْ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مَسْئُولٌ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عَنْ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رَعِيَّتِهِ</w:t>
      </w:r>
      <w:r w:rsidRPr="003E6407">
        <w:rPr>
          <w:rFonts w:ascii="Traditional Arabic" w:hAnsi="Traditional Arabic" w:cs="Traditional Arabic" w:hint="eastAsia"/>
          <w:sz w:val="36"/>
          <w:szCs w:val="36"/>
          <w:rtl/>
        </w:rPr>
        <w:t>»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[6].</w:t>
      </w:r>
    </w:p>
    <w:p w14:paraId="79417017" w14:textId="77777777" w:rsidR="003E6407" w:rsidRPr="003E6407" w:rsidRDefault="003E6407" w:rsidP="003E6407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4.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الوَقْفُ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بِجَمِيعِ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صُوَرِهِ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(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كَمَسَاجِدَ،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وَمَدَارِسَ،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وَمَكْتَبَاتٍ،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وَمَرَاكِزَ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صِحِّيَّةٍ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>)</w:t>
      </w:r>
    </w:p>
    <w:p w14:paraId="5E762AF3" w14:textId="36EAA4B1" w:rsidR="003E6407" w:rsidRPr="003E6407" w:rsidRDefault="003E6407" w:rsidP="003E6407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قَالَ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اللهُ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تَعَالَى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>: ﴿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وَمَا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تُقَدِّمُوا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لِأَنْفُسِكُمْ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مِنْ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خَيْرٍ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تَجِدُوهُ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عِنْدَ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اللَّهِ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هُوَ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خَيْرًا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وَأَعْظَمَ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أَجْرًا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>﴾ [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المزمل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>: 20]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وَقَالَ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ﷺ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لِعُمَرَ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فِي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أَرْضِ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خَيْبَرَ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>: «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حَبِّسِ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الأَصْلَ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وَسَبِّلِ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الثَّمَرَةَ</w:t>
      </w:r>
      <w:r w:rsidRPr="003E6407">
        <w:rPr>
          <w:rFonts w:ascii="Traditional Arabic" w:hAnsi="Traditional Arabic" w:cs="Traditional Arabic" w:hint="eastAsia"/>
          <w:sz w:val="36"/>
          <w:szCs w:val="36"/>
          <w:rtl/>
        </w:rPr>
        <w:t>»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[7].</w:t>
      </w:r>
    </w:p>
    <w:p w14:paraId="765A8B35" w14:textId="77777777" w:rsidR="003E6407" w:rsidRPr="003E6407" w:rsidRDefault="003E6407" w:rsidP="003E6407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5.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الصَّدَقَةُ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الجَارِيَةُ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كَحَفْرِ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الآبَارِ،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وَبِنَاءِ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المَسَاجِدِ،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وَكَفَالَةِ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الأَيْتَامِ</w:t>
      </w:r>
    </w:p>
    <w:p w14:paraId="0A9B75C8" w14:textId="62BCE90C" w:rsidR="003E6407" w:rsidRPr="003E6407" w:rsidRDefault="003E6407" w:rsidP="003E6407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3E6407">
        <w:rPr>
          <w:rFonts w:ascii="Traditional Arabic" w:hAnsi="Traditional Arabic" w:cs="Traditional Arabic"/>
          <w:sz w:val="36"/>
          <w:szCs w:val="36"/>
          <w:rtl/>
        </w:rPr>
        <w:lastRenderedPageBreak/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قَالَ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ﷺ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>: «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سَبْعٌ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يَجْرِي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لِلْعَبْدِ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أَجْرُهُنَّ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وَهُوَ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فِي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قَبْرِهِ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بَعْدَ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مَوْتِهِ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: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مَنْ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عَلَّمَ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عِلْمًا،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أَوْ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كَرَى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نَهْرًا،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أَوْ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حَفَرَ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بِئْرًا،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أَوْ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غَرَسَ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نَخْلاً،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أَوْ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بَنَى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مَسْجِدًا،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أَوْ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وَرَّثَ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مُصْحَفًا،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أَوْ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تَرَكَ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وَلَدًا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يَسْتَغْفِرُ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لَهُ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بَعْدَ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مَوْتِهِ</w:t>
      </w:r>
      <w:r w:rsidRPr="003E6407">
        <w:rPr>
          <w:rFonts w:ascii="Traditional Arabic" w:hAnsi="Traditional Arabic" w:cs="Traditional Arabic" w:hint="eastAsia"/>
          <w:sz w:val="36"/>
          <w:szCs w:val="36"/>
          <w:rtl/>
        </w:rPr>
        <w:t>»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[8].</w:t>
      </w:r>
    </w:p>
    <w:p w14:paraId="09022126" w14:textId="77777777" w:rsidR="003E6407" w:rsidRPr="003E6407" w:rsidRDefault="003E6407" w:rsidP="003E6407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6.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إِغَاثَةُ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المَحْتَاجِينَ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وَإِطْعَامُ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الطَّعَامِ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وَسَقْيُ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المَاءِ</w:t>
      </w:r>
    </w:p>
    <w:p w14:paraId="31BE57B7" w14:textId="04456DE5" w:rsidR="003E6407" w:rsidRPr="003E6407" w:rsidRDefault="003E6407" w:rsidP="003E6407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قَالَ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اللهُ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تَعَالَى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>: ﴿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وَيُطْعِمُونَ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الطَّعَامَ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عَلَى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حُبِّهِ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مِسْكِينًا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وَيَتِيمًا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وَأَسِيرًا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>﴾ [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الإنسان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>: 8]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وَسُئِلَ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ﷺ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: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أَيُّ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الصَّدَقَةِ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أَفْضَلُ؟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قَالَ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>: «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سَقْيُ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المَاءِ</w:t>
      </w:r>
      <w:r w:rsidRPr="003E6407">
        <w:rPr>
          <w:rFonts w:ascii="Traditional Arabic" w:hAnsi="Traditional Arabic" w:cs="Traditional Arabic" w:hint="eastAsia"/>
          <w:sz w:val="36"/>
          <w:szCs w:val="36"/>
          <w:rtl/>
        </w:rPr>
        <w:t>»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[9].</w:t>
      </w:r>
    </w:p>
    <w:p w14:paraId="6E37E80F" w14:textId="77777777" w:rsidR="003E6407" w:rsidRPr="003E6407" w:rsidRDefault="003E6407" w:rsidP="003E6407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7.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إِصْلاَحُ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ذَاتِ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البَيْنِ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بَيْنَ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proofErr w:type="spellStart"/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المُمَتَخَاصِمِينَ</w:t>
      </w:r>
      <w:proofErr w:type="spellEnd"/>
    </w:p>
    <w:p w14:paraId="71CE8CD2" w14:textId="76959951" w:rsidR="003E6407" w:rsidRPr="003E6407" w:rsidRDefault="003E6407" w:rsidP="003E6407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قَالَ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اللهُ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تَعَالَى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>: ﴿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فَاتَّقُوا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اللَّهَ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وَأَصْلِحُوا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ذَاتَ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بَيْنِكُمْ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>﴾ [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الأنفال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>: 1]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وَقَالَ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ﷺ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>: «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أَلاَ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أُخْبِرُكُمْ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بِأَفْضَلَ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مِنْ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دَرَجَةِ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الصِّيَامِ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وَالصَّلاَةِ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وَالصَّدَقَةِ؟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إِصْلاَحُ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ذَاتِ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البَيْنِ</w:t>
      </w:r>
      <w:r w:rsidRPr="003E6407">
        <w:rPr>
          <w:rFonts w:ascii="Traditional Arabic" w:hAnsi="Traditional Arabic" w:cs="Traditional Arabic" w:hint="eastAsia"/>
          <w:sz w:val="36"/>
          <w:szCs w:val="36"/>
          <w:rtl/>
        </w:rPr>
        <w:t>»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[10].</w:t>
      </w:r>
    </w:p>
    <w:p w14:paraId="1BFD3A6B" w14:textId="77777777" w:rsidR="003E6407" w:rsidRPr="003E6407" w:rsidRDefault="003E6407" w:rsidP="003E6407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8.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بِرُّ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الوَالِدَيْنِ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وَصِلَةُ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الرَّحِمِ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لِمَا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فِيهِ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مِنْ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تَقْوِيَةِ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المَجْتَمَعِ</w:t>
      </w:r>
    </w:p>
    <w:p w14:paraId="5CB6E486" w14:textId="6427C24B" w:rsidR="003E6407" w:rsidRPr="003E6407" w:rsidRDefault="003E6407" w:rsidP="003E6407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قَالَ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اللهُ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تَعَالَى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>: ﴿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وَوَصَّيْنَا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الإِنْسَانَ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بِوَالِدَيْهِ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حُسْنًا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>﴾ [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العنكبوت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>: 8]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وَقَالَ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ﷺ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>: «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مَنْ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سَرَّهُ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أَنْ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يُبْسَطَ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لَهُ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فِي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رِزْقِهِ،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وَأَنْ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يُنْسَأَ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لَهُ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فِي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أَثَرِهِ،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فَلْيَصِلْ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رَحِمَهُ</w:t>
      </w:r>
      <w:r w:rsidRPr="003E6407">
        <w:rPr>
          <w:rFonts w:ascii="Traditional Arabic" w:hAnsi="Traditional Arabic" w:cs="Traditional Arabic" w:hint="eastAsia"/>
          <w:sz w:val="36"/>
          <w:szCs w:val="36"/>
          <w:rtl/>
        </w:rPr>
        <w:t>»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[11].</w:t>
      </w:r>
    </w:p>
    <w:p w14:paraId="6F69D7B9" w14:textId="77777777" w:rsidR="003E6407" w:rsidRPr="003E6407" w:rsidRDefault="003E6407" w:rsidP="003E6407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9.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الأَمْرُ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بِالْمَعْرُوفِ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وَالنَّهْيُ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عَنِ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المُنْكَرِ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بِالضَّوَابِطِ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الشَّرْعِيَّةِ</w:t>
      </w:r>
    </w:p>
    <w:p w14:paraId="4A85B564" w14:textId="6455997A" w:rsidR="003E6407" w:rsidRPr="003E6407" w:rsidRDefault="003E6407" w:rsidP="003E6407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قَالَ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اللهُ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تَعَالَى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>: ﴿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كُنْتُمْ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خَيْرَ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أُمَّةٍ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أُخْرِجَتْ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لِلنَّاسِ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تَأْمُرُونَ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بِالْمَعْرُوفِ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وَتَنَهَوْنَ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عَنِ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الْمُنْكَرِ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>﴾ [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آل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عمران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>: 110].</w:t>
      </w:r>
    </w:p>
    <w:p w14:paraId="068C8770" w14:textId="77777777" w:rsidR="003E6407" w:rsidRPr="003E6407" w:rsidRDefault="003E6407" w:rsidP="003E6407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10.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التَّطَوُّعُ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وَخِدْمَةُ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proofErr w:type="spellStart"/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المُمَجْتَمَعِ</w:t>
      </w:r>
      <w:proofErr w:type="spellEnd"/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فِي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الأَعْمَالِ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الخَيْرِيَّةِ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وَالإِنْسَانِيَّةِ</w:t>
      </w:r>
    </w:p>
    <w:p w14:paraId="58347973" w14:textId="42EDBC2E" w:rsidR="003E6407" w:rsidRDefault="003E6407" w:rsidP="003E6407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قَالَ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اللهُ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تَعَالَى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>: ﴿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وَتَعَاوَنُوا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عَلَى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الْبِرِّ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وَالتَّقْوَى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>﴾ [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المائدة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>: 2]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وَقَالَ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ﷺ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>: «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وَاللهُ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فِي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عَوْنِ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العَبْدِ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مَا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كَانَ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العَبْدُ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فِي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عَوْنِ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أَخِيهِ</w:t>
      </w:r>
      <w:r w:rsidRPr="003E6407">
        <w:rPr>
          <w:rFonts w:ascii="Traditional Arabic" w:hAnsi="Traditional Arabic" w:cs="Traditional Arabic" w:hint="eastAsia"/>
          <w:sz w:val="36"/>
          <w:szCs w:val="36"/>
          <w:rtl/>
        </w:rPr>
        <w:t>»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[12].</w:t>
      </w:r>
    </w:p>
    <w:p w14:paraId="76D0B3E4" w14:textId="77777777" w:rsidR="003E6407" w:rsidRPr="00AE0AD3" w:rsidRDefault="003E6407" w:rsidP="003E6407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بَارَكَ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اللهُ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لِي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وَلَكُمْ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فِي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الْقُرْآنِ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الْعَظِيمِ،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وَنَفَعَنِي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وَإِيَّاكُمْ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بِمَا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فِيهِ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مِنَ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الْآيَاتِ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وَالذِّكْرِ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الْحَكِيمِ،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أَقُولُ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مَا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سَمِعْتُمْ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وَأَسْتَغْفِرُ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اللهَ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الْعَظِيمَ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لِي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وَلَكُمْ،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فَاسْتَغْفِرُوهُ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إِنَّهُ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هُوَ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الْغَفُورُ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الرَّحِيمُ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1BADD4FD" w14:textId="77777777" w:rsidR="003E6407" w:rsidRPr="003E6407" w:rsidRDefault="003E6407" w:rsidP="003E6407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</w:p>
    <w:p w14:paraId="70241F98" w14:textId="77777777" w:rsidR="003E6407" w:rsidRPr="003E6407" w:rsidRDefault="003E6407" w:rsidP="003E6407">
      <w:pPr>
        <w:jc w:val="center"/>
        <w:rPr>
          <w:rFonts w:ascii="Traditional Arabic" w:hAnsi="Traditional Arabic" w:cs="PT Bold Heading"/>
          <w:sz w:val="30"/>
          <w:szCs w:val="30"/>
          <w:rtl/>
        </w:rPr>
      </w:pPr>
      <w:r w:rsidRPr="003E6407">
        <w:rPr>
          <w:rFonts w:ascii="Traditional Arabic" w:hAnsi="Traditional Arabic" w:cs="PT Bold Heading" w:hint="cs"/>
          <w:sz w:val="30"/>
          <w:szCs w:val="30"/>
          <w:rtl/>
        </w:rPr>
        <w:t>الخطبة</w:t>
      </w:r>
      <w:r w:rsidRPr="003E6407">
        <w:rPr>
          <w:rFonts w:ascii="Traditional Arabic" w:hAnsi="Traditional Arabic" w:cs="PT Bold Heading"/>
          <w:sz w:val="30"/>
          <w:szCs w:val="30"/>
          <w:rtl/>
        </w:rPr>
        <w:t xml:space="preserve"> </w:t>
      </w:r>
      <w:r w:rsidRPr="003E6407">
        <w:rPr>
          <w:rFonts w:ascii="Traditional Arabic" w:hAnsi="Traditional Arabic" w:cs="PT Bold Heading" w:hint="cs"/>
          <w:sz w:val="30"/>
          <w:szCs w:val="30"/>
          <w:rtl/>
        </w:rPr>
        <w:t>الثانية</w:t>
      </w:r>
    </w:p>
    <w:p w14:paraId="34DCFCDC" w14:textId="01757EF6" w:rsidR="003E6407" w:rsidRPr="003E6407" w:rsidRDefault="003E6407" w:rsidP="003E6407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الحَمْدُ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للهِ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رَبِّ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العَالَمِينَ،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وَالصَّلاَةُ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وَالسَّلاَمُ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عَلَى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نَبِيِّنَا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مُحَمَّدٍ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خَاتَمِ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الأَنْبِيَاءِ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وَالمُرْسَلِينَ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1CDD5A77" w14:textId="39C0D194" w:rsidR="003E6407" w:rsidRPr="003E6407" w:rsidRDefault="003E6407" w:rsidP="003E6407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أَمَّا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بَعْدُ،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فَيَا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عِبَادَ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اللهِ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>:</w:t>
      </w:r>
    </w:p>
    <w:p w14:paraId="3D3EEECA" w14:textId="58F8A442" w:rsidR="003E6407" w:rsidRPr="003E6407" w:rsidRDefault="003E6407" w:rsidP="003E6407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اتَّقُوا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اللهَ،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وَاعْلَمُوا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أَنَّ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النَّفْعَ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المُتَعَدِّيَ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يَتَّسِعُ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لِيَشْمَلَ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كُلَّ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مَنَاحِي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الحَيَاةِ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وَسُبُلِ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الإِصْلاَحِ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>:</w:t>
      </w:r>
    </w:p>
    <w:p w14:paraId="325B9F90" w14:textId="77777777" w:rsidR="003E6407" w:rsidRPr="003E6407" w:rsidRDefault="003E6407" w:rsidP="003E6407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11.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نَشْرُ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المَعْرِفَةِ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بِالتَّأْلِيفِ،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وَالتَّرْجَمَةِ،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وَإِعْدَادِ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البُحُوثِ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النَّافِعَةِ</w:t>
      </w:r>
    </w:p>
    <w:p w14:paraId="00052B89" w14:textId="55C26A04" w:rsidR="003E6407" w:rsidRPr="003E6407" w:rsidRDefault="003E6407" w:rsidP="003E6407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قَالَ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اللهُ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تَعَالَى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>: ﴿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يَرْفَعِ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اللَّهُ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الَّذِينَ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آمَنُوا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مِنْكُمْ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وَالَّذِينَ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أُوتُوا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الْعِلْمَ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دَرَجَاتٍ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>﴾ [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المجادلة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>: 11]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وَقَالَ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ﷺ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>: «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أَوْ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عِلْمٍ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يُنْتَفَعُ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بِهِ</w:t>
      </w:r>
      <w:r w:rsidRPr="003E6407">
        <w:rPr>
          <w:rFonts w:ascii="Traditional Arabic" w:hAnsi="Traditional Arabic" w:cs="Traditional Arabic" w:hint="eastAsia"/>
          <w:sz w:val="36"/>
          <w:szCs w:val="36"/>
          <w:rtl/>
        </w:rPr>
        <w:t>»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[2].</w:t>
      </w:r>
    </w:p>
    <w:p w14:paraId="6163E08A" w14:textId="77777777" w:rsidR="003E6407" w:rsidRPr="003E6407" w:rsidRDefault="003E6407" w:rsidP="003E6407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12.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بِنَاءُ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المُؤَسَّسَاتِ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الخَيْرِيَّةِ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وَالتَّنْمَوِيَّةِ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الَّتِي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يَسْتَمِرُّ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نَفْعُهَا</w:t>
      </w:r>
    </w:p>
    <w:p w14:paraId="4FA9E9B2" w14:textId="1E6A06D4" w:rsidR="003E6407" w:rsidRPr="003E6407" w:rsidRDefault="003E6407" w:rsidP="003E6407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قَالَ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اللهُ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تَعَالَى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>: ﴿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وَافْعَلُوا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الْخَيْرَ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لَعَلَّكُمْ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تُفْلِحُونَ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>﴾ [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الحج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>: 77].</w:t>
      </w:r>
    </w:p>
    <w:p w14:paraId="44773804" w14:textId="77777777" w:rsidR="003E6407" w:rsidRPr="003E6407" w:rsidRDefault="003E6407" w:rsidP="003E6407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13.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رِعَايَةُ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المَوْهُوبِينَ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وَالشَّبَابِ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وَتَنْمِيَةُ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قُدُرَاتِهِمْ</w:t>
      </w:r>
    </w:p>
    <w:p w14:paraId="2CACCFF0" w14:textId="6494B1A7" w:rsidR="003E6407" w:rsidRPr="003E6407" w:rsidRDefault="003E6407" w:rsidP="003E6407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عَنِ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ابْنِ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عَبَّاسٍ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-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رَضِيَ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اللهُ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عَنْهُمَا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-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قَالَ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: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ضَمَّنِي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رَسُولُ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اللهِ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ﷺ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وَقَالَ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>: «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اللَّهُمَّ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عَلِّمْهُ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الكِتَابَ</w:t>
      </w:r>
      <w:r w:rsidRPr="003E6407">
        <w:rPr>
          <w:rFonts w:ascii="Traditional Arabic" w:hAnsi="Traditional Arabic" w:cs="Traditional Arabic" w:hint="eastAsia"/>
          <w:sz w:val="36"/>
          <w:szCs w:val="36"/>
          <w:rtl/>
        </w:rPr>
        <w:t>»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[13]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؛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اسْتِثْمَارًا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فِي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طَاقَاتِ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الشَّبَابِ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7CB205E5" w14:textId="77777777" w:rsidR="003E6407" w:rsidRPr="003E6407" w:rsidRDefault="003E6407" w:rsidP="003E6407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14.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غَرْسُ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الأَشْجَارِ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وَالمُحَافَظَةُ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عَلَى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البِيئَةِ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وَكُلِّ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مَا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يَعُودُ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بِالنَّفْعِ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عَلَى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الخَلْقِ</w:t>
      </w:r>
    </w:p>
    <w:p w14:paraId="54992EFB" w14:textId="37704E2D" w:rsidR="003E6407" w:rsidRPr="003E6407" w:rsidRDefault="003E6407" w:rsidP="003E6407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قَالَ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ﷺ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>: «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مَا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مِنْ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مُسْلِمٍ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يَغْرِسُ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غَرْسًا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أَوْ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يَزْرَعُ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زَرْعًا،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فَيَأْكُلُ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مِنْهُ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طَيْرٌ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أَوْ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إِنْسَانٌ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أَوْ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بَهِيمَةٌ،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إِلاَّ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كَانَ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لَهُ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بِهِ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صَدَقَةٌ</w:t>
      </w:r>
      <w:r w:rsidRPr="003E6407">
        <w:rPr>
          <w:rFonts w:ascii="Traditional Arabic" w:hAnsi="Traditional Arabic" w:cs="Traditional Arabic" w:hint="eastAsia"/>
          <w:sz w:val="36"/>
          <w:szCs w:val="36"/>
          <w:rtl/>
        </w:rPr>
        <w:t>»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[14].</w:t>
      </w:r>
    </w:p>
    <w:p w14:paraId="13AC38B7" w14:textId="77777777" w:rsidR="003E6407" w:rsidRPr="003E6407" w:rsidRDefault="003E6407" w:rsidP="003E6407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15.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الشَّفَاعَةُ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الحَسَنَةُ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فِي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قَضَاءِ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حَوَائِجِ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النَّاسِ</w:t>
      </w:r>
    </w:p>
    <w:p w14:paraId="51087CAD" w14:textId="6A73ED83" w:rsidR="003E6407" w:rsidRPr="003E6407" w:rsidRDefault="003E6407" w:rsidP="003E6407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قَالَ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اللهُ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تَعَالَى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>: ﴿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مَنْ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يَشْفَعْ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شَفَاعَةً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حَسَنَةً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يَكُنْ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لَهُ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نَصِيبٌ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مِنْهَا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>﴾ [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النساء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>: 85]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وَقَالَ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ﷺ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>: «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اشْفَعُوا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تُؤْجَرُوا</w:t>
      </w:r>
      <w:r w:rsidRPr="003E6407">
        <w:rPr>
          <w:rFonts w:ascii="Traditional Arabic" w:hAnsi="Traditional Arabic" w:cs="Traditional Arabic" w:hint="eastAsia"/>
          <w:sz w:val="36"/>
          <w:szCs w:val="36"/>
          <w:rtl/>
        </w:rPr>
        <w:t>»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[15].</w:t>
      </w:r>
    </w:p>
    <w:p w14:paraId="4DA3DB87" w14:textId="77777777" w:rsidR="003E6407" w:rsidRPr="003E6407" w:rsidRDefault="003E6407" w:rsidP="003E6407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3E6407">
        <w:rPr>
          <w:rFonts w:ascii="Traditional Arabic" w:hAnsi="Traditional Arabic" w:cs="Traditional Arabic"/>
          <w:sz w:val="36"/>
          <w:szCs w:val="36"/>
          <w:rtl/>
        </w:rPr>
        <w:lastRenderedPageBreak/>
        <w:t xml:space="preserve">16.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إِدْخَالُ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السُّرُورِ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عَلَى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المُسْلِمِينَ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وَتَفْرِيجُ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الكُرَبِ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عَنْهُمْ</w:t>
      </w:r>
    </w:p>
    <w:p w14:paraId="2229AC5A" w14:textId="7C6B9A45" w:rsidR="003E6407" w:rsidRPr="003E6407" w:rsidRDefault="003E6407" w:rsidP="003E6407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قَالَ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ﷺ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>: «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أَفْضَلُ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الأَعْمَالِ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إِدْخَالُ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السُّرُورِ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عَلَى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المُؤْمِنِ</w:t>
      </w:r>
      <w:r w:rsidRPr="003E6407">
        <w:rPr>
          <w:rFonts w:ascii="Traditional Arabic" w:hAnsi="Traditional Arabic" w:cs="Traditional Arabic" w:hint="eastAsia"/>
          <w:sz w:val="36"/>
          <w:szCs w:val="36"/>
          <w:rtl/>
        </w:rPr>
        <w:t>»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[16]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وَقَالَ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ﷺ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>: «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مَنْ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نَفَّسَ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عَنْ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مُؤْمِنٍ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كُرْبَةً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مِنْ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كُرَبِ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الدُّنْيَا،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نَفَّسَ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اللهُ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عَنْهُ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كُرْبَةً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مِنْ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كُرَبِ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يَوْمِ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القِيَامَةِ</w:t>
      </w:r>
      <w:r w:rsidRPr="003E6407">
        <w:rPr>
          <w:rFonts w:ascii="Traditional Arabic" w:hAnsi="Traditional Arabic" w:cs="Traditional Arabic" w:hint="eastAsia"/>
          <w:sz w:val="36"/>
          <w:szCs w:val="36"/>
          <w:rtl/>
        </w:rPr>
        <w:t>»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[12].</w:t>
      </w:r>
    </w:p>
    <w:p w14:paraId="33C5B829" w14:textId="77777777" w:rsidR="003E6407" w:rsidRPr="003E6407" w:rsidRDefault="003E6407" w:rsidP="003E6407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17.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الإِحْسَانُ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إِلَى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الجَارِ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وَالضَّيْفِ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وَخِدْمَةُ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المُجْتَمَعِ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المَحَلِّيِّ</w:t>
      </w:r>
    </w:p>
    <w:p w14:paraId="4336D0F7" w14:textId="470A478C" w:rsidR="003E6407" w:rsidRPr="003E6407" w:rsidRDefault="003E6407" w:rsidP="003E6407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قَالَ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ﷺ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>: «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مَنْ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كَانَ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يُؤْمِنُ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بِاللهِ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وَاليَوْمِ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الآخِرِ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فَلْيُكْرِمْ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جَارَهُ،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وَمَنْ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كَانَ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يُؤْمِنُ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بِاللهِ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وَاليَوْمِ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الآخِرِ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فَلْيُكْرِمْ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ضَيْفَهُ</w:t>
      </w:r>
      <w:r w:rsidRPr="003E6407">
        <w:rPr>
          <w:rFonts w:ascii="Traditional Arabic" w:hAnsi="Traditional Arabic" w:cs="Traditional Arabic" w:hint="eastAsia"/>
          <w:sz w:val="36"/>
          <w:szCs w:val="36"/>
          <w:rtl/>
        </w:rPr>
        <w:t>»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[17].</w:t>
      </w:r>
    </w:p>
    <w:p w14:paraId="28FB65EE" w14:textId="77777777" w:rsidR="003E6407" w:rsidRPr="003E6407" w:rsidRDefault="003E6407" w:rsidP="003E6407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18.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إِتْقَانُ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العَمَلِ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وَالوِظِيفَةِ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إِذَا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تَرَتَّبَ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عَلَيْهِ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نَفْعٌ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لِلنَّاسِ</w:t>
      </w:r>
    </w:p>
    <w:p w14:paraId="4F8218E7" w14:textId="706790B6" w:rsidR="003E6407" w:rsidRPr="003E6407" w:rsidRDefault="003E6407" w:rsidP="003E6407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قَالَ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ﷺ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>: «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إِنَّ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اللهَ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يُحِبُّ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إِذَا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عَمِلَ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أَحَدُكُمْ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عَمَلاً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أَنْ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يُتْقِنَهُ</w:t>
      </w:r>
      <w:r w:rsidRPr="003E6407">
        <w:rPr>
          <w:rFonts w:ascii="Traditional Arabic" w:hAnsi="Traditional Arabic" w:cs="Traditional Arabic" w:hint="eastAsia"/>
          <w:sz w:val="36"/>
          <w:szCs w:val="36"/>
          <w:rtl/>
        </w:rPr>
        <w:t>»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[18].</w:t>
      </w:r>
    </w:p>
    <w:p w14:paraId="4D022DA9" w14:textId="77777777" w:rsidR="003E6407" w:rsidRPr="003E6407" w:rsidRDefault="003E6407" w:rsidP="003E6407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19.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المُشَارَكَةُ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فِي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تَنْمِيَةِ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الأَوْقَافِ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وَالاِقْتِصَادِ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الاِجْتِمَاعِيِّ</w:t>
      </w:r>
    </w:p>
    <w:p w14:paraId="679E7AC4" w14:textId="50278190" w:rsidR="003E6407" w:rsidRPr="003E6407" w:rsidRDefault="003E6407" w:rsidP="003E6407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قَالَ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اللهُ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تَعَالَى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>: ﴿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وَتَعَاوَنُوا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عَلَى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الْبِرِّ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وَالتَّقْوَى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>﴾ [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المائدة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>: 2]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؛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إِرْسَاءً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لِاسْتِدَامَةِ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الخَيْرِ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45D8B141" w14:textId="77777777" w:rsidR="003E6407" w:rsidRPr="003E6407" w:rsidRDefault="003E6407" w:rsidP="003E6407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20.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غَرْسُ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القِيَمِ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وَالأَخْلاَقِ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فِي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الأُسْرَةِ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وَالمَدْرَسَةِ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وَالمُجْتَمَعِ</w:t>
      </w:r>
    </w:p>
    <w:p w14:paraId="2FFCCBC0" w14:textId="7BF09CE9" w:rsidR="003E6407" w:rsidRPr="003E6407" w:rsidRDefault="003E6407" w:rsidP="003E6407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قَالَ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ﷺ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>: «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إِنَّمَا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بُعِثْتُ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لأُتَمِّمَ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صَالِحَ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الأَخْلاَقِ</w:t>
      </w:r>
      <w:r w:rsidRPr="003E6407">
        <w:rPr>
          <w:rFonts w:ascii="Traditional Arabic" w:hAnsi="Traditional Arabic" w:cs="Traditional Arabic" w:hint="eastAsia"/>
          <w:sz w:val="36"/>
          <w:szCs w:val="36"/>
          <w:rtl/>
        </w:rPr>
        <w:t>»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[19].</w:t>
      </w:r>
    </w:p>
    <w:p w14:paraId="1021523B" w14:textId="77777777" w:rsidR="003E6407" w:rsidRPr="003E6407" w:rsidRDefault="003E6407" w:rsidP="003E6407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 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فَلِهَذَا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كَانَ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السَّلَفُ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الصَّالِحُ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يَحْرِصُونَ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أَشَدَّ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الحِرْصِ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عَلَى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أَنْ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يَكُونَ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لَهُمْ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عَمَلٌ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يَمْتَدُّ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أَثَرُهُ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بَعْدَ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رَحِيلِهِمْ؛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لأَنَّ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خَيْرَ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النَّاسِ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مَنْ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طَالَ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عُمُرُهُ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وَحَسُنَ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عَمَلُهُ،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وَأَفْضَلَ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الأَعْمَالِ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مَا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اتَّسَعَ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نَفْعُهُ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وَدَامَ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أَثَرُهُ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15240C7A" w14:textId="6489D2FF" w:rsidR="003E6407" w:rsidRPr="003E6407" w:rsidRDefault="003E6407" w:rsidP="003E6407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وَمَنْ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يَجْعَلِ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المَعْرُوفَ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مِنْ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دُونِ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عِرْضِهِ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**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يَفِرْهُ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وَمَنْ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لاَ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يَتَّقِ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الشَّتْمَ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يُشْتَمِ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[20]</w:t>
      </w:r>
    </w:p>
    <w:p w14:paraId="39567917" w14:textId="704E8BD0" w:rsidR="003E6407" w:rsidRPr="003E6407" w:rsidRDefault="003E6407" w:rsidP="003E6407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اللَّهُمَّ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اهْدِنَا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لأَحْسَنِ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الأَخْلاَقِ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لاَ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يَهْدِي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لأَحْسَنِهَا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إِلاَّ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أَنْتَ،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وَاصْرِفْ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عَنَّا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proofErr w:type="spellStart"/>
      <w:r w:rsidRPr="003E6407">
        <w:rPr>
          <w:rFonts w:ascii="Traditional Arabic" w:hAnsi="Traditional Arabic" w:cs="Traditional Arabic" w:hint="cs"/>
          <w:sz w:val="36"/>
          <w:szCs w:val="36"/>
          <w:rtl/>
        </w:rPr>
        <w:t>سَيِّئَهَا</w:t>
      </w:r>
      <w:proofErr w:type="spellEnd"/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لاَ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يَصْرِفُ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عَنَّا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proofErr w:type="spellStart"/>
      <w:r w:rsidRPr="003E6407">
        <w:rPr>
          <w:rFonts w:ascii="Traditional Arabic" w:hAnsi="Traditional Arabic" w:cs="Traditional Arabic" w:hint="cs"/>
          <w:sz w:val="36"/>
          <w:szCs w:val="36"/>
          <w:rtl/>
        </w:rPr>
        <w:t>سَيِّئَهَا</w:t>
      </w:r>
      <w:proofErr w:type="spellEnd"/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إِلاَّ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أَنْتَ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45704B3C" w14:textId="6885CB80" w:rsidR="003E6407" w:rsidRPr="003E6407" w:rsidRDefault="003E6407" w:rsidP="003E6407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اللَّهُمَّ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اجْعَلْنَا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مَفَاتِيحَ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لِلْخَيْرِ،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مَغَالِيقَ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لِلشَّرِّ،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وَوفِّقْنَا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لِنَفْعِ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عِبَادِكَ،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وَقَضَاءِ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حَوَائِجِ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المَحْتَاجِينَ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00031B83" w14:textId="08D18CFD" w:rsidR="003E6407" w:rsidRPr="003E6407" w:rsidRDefault="003E6407" w:rsidP="003E6407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اللَّهُمَّ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اغْفِرْ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لِلْمُؤْمِنِينَ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وَالمُؤْمِنَاتِ،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الأَحْيَاءِ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مِنْهُمْ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وَالأَمْوَاتِ،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إِنَّكَ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سَمِيعٌ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قَرِيبٌ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مُجِيبُ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الدَّعَوَاتِ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1243147C" w14:textId="16FFC200" w:rsidR="003E6407" w:rsidRPr="003E6407" w:rsidRDefault="003E6407" w:rsidP="003E6407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3E6407">
        <w:rPr>
          <w:rFonts w:ascii="Traditional Arabic" w:hAnsi="Traditional Arabic" w:cs="Traditional Arabic"/>
          <w:sz w:val="36"/>
          <w:szCs w:val="36"/>
          <w:rtl/>
        </w:rPr>
        <w:lastRenderedPageBreak/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وَآخِرُ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دَعْوَانَا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أَنِ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الحَمْدُ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للهِ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رَبِّ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العَالَمِينَ،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وَصَلَّى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اللهُ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عَلَى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نَبِيِّنَا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مُحَمَّدٍ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وَعَلَى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proofErr w:type="spellStart"/>
      <w:r w:rsidRPr="003E6407">
        <w:rPr>
          <w:rFonts w:ascii="Traditional Arabic" w:hAnsi="Traditional Arabic" w:cs="Traditional Arabic" w:hint="cs"/>
          <w:sz w:val="36"/>
          <w:szCs w:val="36"/>
          <w:rtl/>
        </w:rPr>
        <w:t>آلِهِ</w:t>
      </w:r>
      <w:proofErr w:type="spellEnd"/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وَصَحْبِهِ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أَجْمَعِينَ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32758CC0" w14:textId="66BAA662" w:rsidR="003E6407" w:rsidRPr="003E6407" w:rsidRDefault="003E6407" w:rsidP="003E6407">
      <w:pPr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3E6407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الهوامش</w:t>
      </w:r>
      <w:r w:rsidRPr="003E6407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:</w:t>
      </w:r>
    </w:p>
    <w:p w14:paraId="62A56FC9" w14:textId="77777777" w:rsidR="003E6407" w:rsidRPr="003E6407" w:rsidRDefault="003E6407" w:rsidP="003E6407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*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أخرجه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الطبراني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فِي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المعجم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الأوسط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(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رقم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6026)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وَحَسَّنَهُ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الأَلْبَانِيُّ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فِي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السلسلة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الصحيحة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(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رقم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906).</w:t>
      </w:r>
    </w:p>
    <w:p w14:paraId="7FBE65E4" w14:textId="77777777" w:rsidR="003E6407" w:rsidRPr="003E6407" w:rsidRDefault="003E6407" w:rsidP="003E6407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*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أخرجه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مسلم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فِي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صحيحه،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كتاب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الوصية،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باب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ما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يلحق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الإنسان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الثواب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بعد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وفاته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(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رقم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1631).</w:t>
      </w:r>
    </w:p>
    <w:p w14:paraId="4657EBB1" w14:textId="77777777" w:rsidR="003E6407" w:rsidRPr="003E6407" w:rsidRDefault="003E6407" w:rsidP="003E6407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*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أبو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الفتح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البستي،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ديوان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أبي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الفتح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البستي،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دار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الكتب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العلمية،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ص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73.</w:t>
      </w:r>
    </w:p>
    <w:p w14:paraId="35F9B58D" w14:textId="77777777" w:rsidR="003E6407" w:rsidRPr="003E6407" w:rsidRDefault="003E6407" w:rsidP="003E6407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*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أخرجه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مسلم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فِي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صحيحه،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كتاب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العلم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(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رقم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2674).</w:t>
      </w:r>
    </w:p>
    <w:p w14:paraId="47B6AA4E" w14:textId="77777777" w:rsidR="003E6407" w:rsidRPr="003E6407" w:rsidRDefault="003E6407" w:rsidP="003E6407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*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أخرجه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البخاري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فِي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صحيحه،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كتاب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فضائل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القرآن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(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رقم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5027).</w:t>
      </w:r>
    </w:p>
    <w:p w14:paraId="45B04222" w14:textId="77777777" w:rsidR="003E6407" w:rsidRPr="003E6407" w:rsidRDefault="003E6407" w:rsidP="003E6407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*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أخرجه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البخاري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فِي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صحيحه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(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رقم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893)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ومسلم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فِي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صحيحه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(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رقم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1829).</w:t>
      </w:r>
    </w:p>
    <w:p w14:paraId="15E5FD5A" w14:textId="77777777" w:rsidR="003E6407" w:rsidRPr="003E6407" w:rsidRDefault="003E6407" w:rsidP="003E6407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*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أخرجه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البخاري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فِي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صحيحه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(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رقم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2737)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ومسلم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فِي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صحيحه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(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رقم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1632).</w:t>
      </w:r>
    </w:p>
    <w:p w14:paraId="333527DC" w14:textId="77777777" w:rsidR="003E6407" w:rsidRPr="003E6407" w:rsidRDefault="003E6407" w:rsidP="003E6407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*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أخرجه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البيهقي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فِي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شعب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الإيمان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(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رقم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3175)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وَحَسَّنَهُ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الأَلْبَانِيُّ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فِي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صحيح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الترغيب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والترهيب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(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رقم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73).</w:t>
      </w:r>
    </w:p>
    <w:p w14:paraId="1946E550" w14:textId="77777777" w:rsidR="003E6407" w:rsidRPr="003E6407" w:rsidRDefault="003E6407" w:rsidP="003E6407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*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أخرجه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أبو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داود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فِي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سننه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(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رقم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1679)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وَحَسَّنَهُ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الأَلْبَانِيُّ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4FD7DEFD" w14:textId="77777777" w:rsidR="003E6407" w:rsidRPr="003E6407" w:rsidRDefault="003E6407" w:rsidP="003E6407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*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أخرجه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أبو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داود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فِي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سننه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(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رقم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4919)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وَالتِّرْمِذِيُّ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(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رقم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2509)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وَصَحَّحَهُ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الأَلْبَانِيُّ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27928134" w14:textId="77777777" w:rsidR="003E6407" w:rsidRPr="003E6407" w:rsidRDefault="003E6407" w:rsidP="003E6407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*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أخرجه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البخاري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فِي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صحيحه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(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رقم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2067)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ومسلم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فِي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صحيحه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(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رقم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2557).</w:t>
      </w:r>
    </w:p>
    <w:p w14:paraId="3A7373F2" w14:textId="77777777" w:rsidR="003E6407" w:rsidRPr="003E6407" w:rsidRDefault="003E6407" w:rsidP="003E6407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*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أخرجه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مسلم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فِي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صحيحه،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كتاب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الذكر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والدعاء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والتوبة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(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رقم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2699).</w:t>
      </w:r>
    </w:p>
    <w:p w14:paraId="7A33CC66" w14:textId="77777777" w:rsidR="003E6407" w:rsidRPr="003E6407" w:rsidRDefault="003E6407" w:rsidP="003E6407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*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أخرجه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البخاري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فِي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صحيحه،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كتاب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العلم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(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رقم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75).</w:t>
      </w:r>
    </w:p>
    <w:p w14:paraId="30355BD1" w14:textId="77777777" w:rsidR="003E6407" w:rsidRPr="003E6407" w:rsidRDefault="003E6407" w:rsidP="003E6407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*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أخرجه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البخاري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فِي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صحيحه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(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رقم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2320)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ومسلم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فِي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صحيحه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(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رقم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1552).</w:t>
      </w:r>
    </w:p>
    <w:p w14:paraId="0A103706" w14:textId="77777777" w:rsidR="003E6407" w:rsidRPr="003E6407" w:rsidRDefault="003E6407" w:rsidP="003E6407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3E6407">
        <w:rPr>
          <w:rFonts w:ascii="Traditional Arabic" w:hAnsi="Traditional Arabic" w:cs="Traditional Arabic"/>
          <w:sz w:val="36"/>
          <w:szCs w:val="36"/>
          <w:rtl/>
        </w:rPr>
        <w:lastRenderedPageBreak/>
        <w:t xml:space="preserve"> *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أخرجه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البخاري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فِي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صحيحه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(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رقم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1432)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ومسلم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فِي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صحيحه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(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رقم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2627).</w:t>
      </w:r>
    </w:p>
    <w:p w14:paraId="2B1B8958" w14:textId="77777777" w:rsidR="003E6407" w:rsidRPr="003E6407" w:rsidRDefault="003E6407" w:rsidP="003E6407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*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أخرجه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الطبراني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فِي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المعجم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الأوسط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(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رقم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5081)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وَحَسَّنَهُ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الأَلْبَانِيُّ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فِي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صحيح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الجامع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(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رقم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1096).</w:t>
      </w:r>
    </w:p>
    <w:p w14:paraId="5A70B63B" w14:textId="77777777" w:rsidR="003E6407" w:rsidRPr="003E6407" w:rsidRDefault="003E6407" w:rsidP="003E6407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*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أخرجه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البخاري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فِي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صحيحه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(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رقم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6018)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ومسلم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فِي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صحيحه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(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رقم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47).</w:t>
      </w:r>
    </w:p>
    <w:p w14:paraId="310BD74B" w14:textId="77777777" w:rsidR="003E6407" w:rsidRPr="003E6407" w:rsidRDefault="003E6407" w:rsidP="003E6407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*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أخرجه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أبو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يعلى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فِي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مسنده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(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رقم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4386)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وَحَسَّنَهُ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الأَلْبَانِيُّ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فِي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السلسلة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الصحيحة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(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رقم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1113).</w:t>
      </w:r>
    </w:p>
    <w:p w14:paraId="2E4F1444" w14:textId="77777777" w:rsidR="003E6407" w:rsidRPr="003E6407" w:rsidRDefault="003E6407" w:rsidP="003E6407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*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أخرجه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أحمد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فِي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المسند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(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رقم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8952)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وَصَحَّحَهُ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الأَلْبَانِيُّ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فِي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السلسلة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الصحيحة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(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رقم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45).</w:t>
      </w:r>
    </w:p>
    <w:p w14:paraId="7E512226" w14:textId="2AC93B23" w:rsidR="00F0724B" w:rsidRPr="002265F2" w:rsidRDefault="003E6407" w:rsidP="003E6407">
      <w:pPr>
        <w:jc w:val="both"/>
      </w:pP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* </w:t>
      </w:r>
      <w:proofErr w:type="spellStart"/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الزوزني</w:t>
      </w:r>
      <w:proofErr w:type="spellEnd"/>
      <w:r w:rsidRPr="003E6407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شرح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المعلقات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السبع،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دار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إحياء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التراث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العربي،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E6407">
        <w:rPr>
          <w:rFonts w:ascii="Traditional Arabic" w:hAnsi="Traditional Arabic" w:cs="Traditional Arabic" w:hint="cs"/>
          <w:sz w:val="36"/>
          <w:szCs w:val="36"/>
          <w:rtl/>
        </w:rPr>
        <w:t>ص</w:t>
      </w:r>
      <w:r w:rsidRPr="003E6407">
        <w:rPr>
          <w:rFonts w:ascii="Traditional Arabic" w:hAnsi="Traditional Arabic" w:cs="Traditional Arabic"/>
          <w:sz w:val="36"/>
          <w:szCs w:val="36"/>
          <w:rtl/>
        </w:rPr>
        <w:t xml:space="preserve"> 115.</w:t>
      </w:r>
      <w:r w:rsidR="002265F2" w:rsidRPr="002265F2">
        <w:rPr>
          <w:rFonts w:ascii="Traditional Arabic" w:hAnsi="Traditional Arabic" w:cs="Traditional Arabic" w:hint="cs"/>
          <w:sz w:val="36"/>
          <w:szCs w:val="36"/>
          <w:rtl/>
        </w:rPr>
        <w:t>ث</w:t>
      </w:r>
      <w:r w:rsidR="002265F2" w:rsidRPr="002265F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265F2" w:rsidRPr="002265F2">
        <w:rPr>
          <w:rFonts w:ascii="Traditional Arabic" w:hAnsi="Traditional Arabic" w:cs="Traditional Arabic" w:hint="cs"/>
          <w:sz w:val="36"/>
          <w:szCs w:val="36"/>
          <w:rtl/>
        </w:rPr>
        <w:t>العربي،</w:t>
      </w:r>
      <w:r w:rsidR="002265F2" w:rsidRPr="002265F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265F2" w:rsidRPr="002265F2">
        <w:rPr>
          <w:rFonts w:ascii="Traditional Arabic" w:hAnsi="Traditional Arabic" w:cs="Traditional Arabic" w:hint="cs"/>
          <w:sz w:val="36"/>
          <w:szCs w:val="36"/>
          <w:rtl/>
        </w:rPr>
        <w:t>ص</w:t>
      </w:r>
      <w:r w:rsidR="002265F2" w:rsidRPr="002265F2">
        <w:rPr>
          <w:rFonts w:ascii="Traditional Arabic" w:hAnsi="Traditional Arabic" w:cs="Traditional Arabic"/>
          <w:sz w:val="36"/>
          <w:szCs w:val="36"/>
          <w:rtl/>
        </w:rPr>
        <w:t xml:space="preserve"> 115.</w:t>
      </w:r>
    </w:p>
    <w:sectPr w:rsidR="00F0724B" w:rsidRPr="002265F2" w:rsidSect="00F0724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A25"/>
    <w:rsid w:val="002265F2"/>
    <w:rsid w:val="002B04CC"/>
    <w:rsid w:val="003E6407"/>
    <w:rsid w:val="00471A11"/>
    <w:rsid w:val="004A7A25"/>
    <w:rsid w:val="005C4F9A"/>
    <w:rsid w:val="006B3595"/>
    <w:rsid w:val="006C3F82"/>
    <w:rsid w:val="006F2A07"/>
    <w:rsid w:val="006F330D"/>
    <w:rsid w:val="009B4526"/>
    <w:rsid w:val="00D0668A"/>
    <w:rsid w:val="00D9237B"/>
    <w:rsid w:val="00ED51BB"/>
    <w:rsid w:val="00F0724B"/>
    <w:rsid w:val="00FC5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CC3736"/>
  <w15:chartTrackingRefBased/>
  <w15:docId w15:val="{98ADB17E-E926-4AEA-ADF6-32BCB0B96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4A7A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A7A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A7A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A7A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A7A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A7A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A7A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4A7A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A7A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4A7A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4A7A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4A7A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4A7A25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4A7A25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4A7A25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4A7A25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4A7A25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4A7A2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4A7A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4A7A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4A7A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4A7A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4A7A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4A7A25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4A7A25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4A7A25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4A7A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4A7A25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4A7A2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0"/>
    <w:uiPriority w:val="99"/>
    <w:unhideWhenUsed/>
    <w:rsid w:val="004A7A25"/>
    <w:rPr>
      <w:color w:val="467886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4A7A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1535</Words>
  <Characters>8751</Characters>
  <Application>Microsoft Office Word</Application>
  <DocSecurity>0</DocSecurity>
  <Lines>72</Lines>
  <Paragraphs>20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3</cp:revision>
  <dcterms:created xsi:type="dcterms:W3CDTF">2026-07-30T06:58:00Z</dcterms:created>
  <dcterms:modified xsi:type="dcterms:W3CDTF">2026-07-31T05:48:00Z</dcterms:modified>
</cp:coreProperties>
</file>