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9952" w14:textId="77777777" w:rsidR="00855CD1" w:rsidRDefault="00855CD1" w:rsidP="00855CD1">
      <w:pPr>
        <w:jc w:val="center"/>
        <w:rPr>
          <w:rFonts w:ascii="Traditional Arabic" w:hAnsi="Traditional Arabic" w:cs="Traditional Arabic"/>
          <w:b/>
          <w:bCs/>
          <w:sz w:val="48"/>
          <w:szCs w:val="48"/>
        </w:rPr>
      </w:pPr>
      <w:r>
        <w:rPr>
          <w:rFonts w:ascii="Traditional Arabic" w:hAnsi="Traditional Arabic" w:cs="Traditional Arabic"/>
          <w:b/>
          <w:bCs/>
          <w:sz w:val="48"/>
          <w:szCs w:val="48"/>
          <w:rtl/>
        </w:rPr>
        <w:t>سورة النساء (4)</w:t>
      </w:r>
    </w:p>
    <w:p w14:paraId="0A8CC0A6" w14:textId="77777777" w:rsidR="00855CD1" w:rsidRDefault="00855CD1" w:rsidP="00855CD1">
      <w:pPr>
        <w:jc w:val="center"/>
        <w:rPr>
          <w:rFonts w:ascii="Traditional Arabic" w:hAnsi="Traditional Arabic" w:cs="Traditional Arabic"/>
          <w:b/>
          <w:bCs/>
          <w:sz w:val="48"/>
          <w:szCs w:val="48"/>
          <w:rtl/>
        </w:rPr>
      </w:pPr>
      <w:r>
        <w:rPr>
          <w:rFonts w:ascii="Traditional Arabic" w:hAnsi="Traditional Arabic" w:cs="Traditional Arabic"/>
          <w:b/>
          <w:bCs/>
          <w:sz w:val="48"/>
          <w:szCs w:val="48"/>
          <w:rtl/>
        </w:rPr>
        <w:t>الترغيب والترهيب</w:t>
      </w:r>
    </w:p>
    <w:p w14:paraId="0B0E77E0" w14:textId="39DE3D11" w:rsidR="00B12E79" w:rsidRDefault="00B12E79" w:rsidP="00B12E79">
      <w:pPr>
        <w:jc w:val="center"/>
        <w:rPr>
          <w:rFonts w:ascii="Traditional Arabic" w:hAnsi="Traditional Arabic" w:cs="Traditional Arabic"/>
          <w:b/>
          <w:bCs/>
          <w:sz w:val="48"/>
          <w:szCs w:val="48"/>
          <w:rtl/>
        </w:rPr>
      </w:pPr>
      <w:r w:rsidRPr="00B12E79">
        <w:rPr>
          <w:rFonts w:ascii="Traditional Arabic" w:hAnsi="Traditional Arabic" w:cs="Traditional Arabic"/>
          <w:b/>
          <w:bCs/>
          <w:sz w:val="48"/>
          <w:szCs w:val="48"/>
          <w:rtl/>
        </w:rPr>
        <w:t>إبراهيم بن محمد الحقيل</w:t>
      </w:r>
    </w:p>
    <w:p w14:paraId="54C75C52" w14:textId="26D822F9" w:rsidR="00855CD1" w:rsidRPr="00AC0389" w:rsidRDefault="00AC0389" w:rsidP="00AC0389">
      <w:pPr>
        <w:jc w:val="right"/>
        <w:rPr>
          <w:rFonts w:ascii="Traditional Arabic" w:hAnsi="Traditional Arabic" w:cs="Traditional Arabic"/>
          <w:b/>
          <w:bCs/>
          <w:sz w:val="48"/>
          <w:szCs w:val="48"/>
          <w:rtl/>
        </w:rPr>
      </w:pPr>
      <w:r w:rsidRPr="00AC0389">
        <w:rPr>
          <w:rFonts w:ascii="Traditional Arabic" w:hAnsi="Traditional Arabic" w:cs="Traditional Arabic"/>
          <w:b/>
          <w:bCs/>
          <w:sz w:val="48"/>
          <w:szCs w:val="48"/>
          <w:rtl/>
        </w:rPr>
        <w:t>7 / 4/ 1448هـ</w:t>
      </w:r>
    </w:p>
    <w:p w14:paraId="7F2DA295" w14:textId="77777777" w:rsidR="00855CD1" w:rsidRDefault="00855CD1" w:rsidP="00855CD1">
      <w:pPr>
        <w:jc w:val="both"/>
        <w:rPr>
          <w:rFonts w:cs="Traditional Arabic"/>
          <w:sz w:val="48"/>
          <w:szCs w:val="48"/>
          <w:rtl/>
        </w:rPr>
      </w:pPr>
      <w:r>
        <w:rPr>
          <w:rFonts w:cs="Traditional Arabic"/>
          <w:sz w:val="48"/>
          <w:szCs w:val="48"/>
          <w:rtl/>
        </w:rPr>
        <w:t>الْحَمْدُ لِلَّهِ الْوَلِيِّ الْحَمِيدِ، الْبَرِّ الرَّحِيمِ، نَحْمَدُهُ حَمْدَ الشَّاكِرِينَ، وَنَسْتَغْفِرُهُ اسْتِغْفَارَ التَّائِبِينَ، وَنَسْأَلُهُ مِنْ فَضْلِهِ الْعَظِيمِ، وَأَشْهَدُ أَنْ لَا إِلَهَ إِلَّا اللَّهُ وَحْدَهُ لَا شَرِيكَ لَهُ؛ أَنْعَمَ عَلَيْنَا بِالْقُرْآنِ؛ هِدَايَةً لَنَا، وَرَحْمَةً بِنَا، وَتَزْكِيَةً لِنُفُوسِنَا، وَصَلَاحًا لِقُلُوبِنَا ﴿</w:t>
      </w:r>
      <w:r>
        <w:rPr>
          <w:rFonts w:ascii="Traditional Arabic" w:hAnsi="Traditional Arabic" w:cs="Traditional Arabic"/>
          <w:b/>
          <w:bCs/>
          <w:sz w:val="36"/>
          <w:szCs w:val="48"/>
          <w:rtl/>
        </w:rPr>
        <w:t>فَذَكِّرْ بِالْقُرْآنِ مَنْ يَخَافُ وَعِيدِ</w:t>
      </w:r>
      <w:r>
        <w:rPr>
          <w:rFonts w:cs="Traditional Arabic"/>
          <w:sz w:val="48"/>
          <w:szCs w:val="48"/>
          <w:rtl/>
        </w:rPr>
        <w:t xml:space="preserve">﴾ </w:t>
      </w:r>
      <w:r>
        <w:rPr>
          <w:rFonts w:cs="Traditional Arabic"/>
          <w:sz w:val="48"/>
          <w:rtl/>
        </w:rPr>
        <w:t>[ق: 45]</w:t>
      </w:r>
      <w:r>
        <w:rPr>
          <w:rFonts w:cs="Traditional Arabic"/>
          <w:sz w:val="48"/>
          <w:szCs w:val="48"/>
          <w:rtl/>
        </w:rPr>
        <w:t xml:space="preserve">، وَأَشْهَدُ أَنَّ مُحَمَّدًا عَبْدُهُ وَرَسُولُهُ؛ كَانَ يُحِبُّ سَمَاعَ الْقُرْآنِ مِنْ بَعْضِ أَصْحَابِهِ، وَاسْتَمَعَ لِسُورَةِ النِّسَاءِ مِنَ ابْنِ مَسْعُودٍ فَبَكَى، صَلَّى اللَّهُ وَسَلَّمَ وَبَارَكَ عَلَيْهِ وَعَلَى آلِهِ وَأَصْحَابِهِ وَأَتْبَاعِهِ بِإِحْسَانٍ إِلَى يَوْمِ الدِّينِ. </w:t>
      </w:r>
    </w:p>
    <w:p w14:paraId="14C32472" w14:textId="77777777" w:rsidR="00855CD1" w:rsidRDefault="00855CD1" w:rsidP="00855CD1">
      <w:pPr>
        <w:jc w:val="both"/>
        <w:rPr>
          <w:rFonts w:cs="Traditional Arabic"/>
          <w:sz w:val="48"/>
          <w:szCs w:val="48"/>
          <w:rtl/>
        </w:rPr>
      </w:pPr>
      <w:r>
        <w:rPr>
          <w:rFonts w:cs="Traditional Arabic"/>
          <w:b/>
          <w:bCs/>
          <w:sz w:val="48"/>
          <w:szCs w:val="48"/>
          <w:rtl/>
        </w:rPr>
        <w:t>أَمَّا بَعْدُ</w:t>
      </w:r>
      <w:r>
        <w:rPr>
          <w:rFonts w:cs="Traditional Arabic"/>
          <w:sz w:val="48"/>
          <w:szCs w:val="48"/>
          <w:rtl/>
        </w:rPr>
        <w:t xml:space="preserve">: فَاتَّقُوا اللَّهَ تَعَالَى وَأَطِيعُوهُ، وَاقْرَؤُوا الْقُرْآنَ؛ فَإِنَّهُ يَأْتِي يَوْمَ الْقِيَامَةِ شَفِيعًا لِأَصْحَابِهِ الَّذِينَ يَتْلُونَهُ آنَاءَ اللَّيْلِ وَآنَاءَ النَّهَارِ، وَيَتَهَجَّدُونَ بِهِ فِي الْأَسْحَارِ، وَيَتَدَبَّرُونَ آيَاتِهِ، وَيُصَدِّقُونَ أَخْبَارَهُ، وَيَعْمَلُونَ بِمُحْكَمِهِ، وَيُؤْمِنُونَ بِمُتَشَابِهِهِ، وَيَتْلُونَهُ حَقَّ تِلَاوَتِهِ. </w:t>
      </w:r>
    </w:p>
    <w:p w14:paraId="1D59D5B3" w14:textId="77777777" w:rsidR="00855CD1" w:rsidRDefault="00855CD1" w:rsidP="00855CD1">
      <w:pPr>
        <w:jc w:val="both"/>
        <w:rPr>
          <w:rFonts w:cs="Traditional Arabic"/>
          <w:sz w:val="48"/>
          <w:szCs w:val="48"/>
          <w:rtl/>
        </w:rPr>
      </w:pPr>
      <w:r>
        <w:rPr>
          <w:rFonts w:cs="Traditional Arabic"/>
          <w:b/>
          <w:bCs/>
          <w:sz w:val="48"/>
          <w:szCs w:val="48"/>
          <w:rtl/>
        </w:rPr>
        <w:lastRenderedPageBreak/>
        <w:t>أَيُّهَا النَّاسُ</w:t>
      </w:r>
      <w:r>
        <w:rPr>
          <w:rFonts w:cs="Traditional Arabic"/>
          <w:sz w:val="48"/>
          <w:szCs w:val="48"/>
          <w:rtl/>
        </w:rPr>
        <w:t xml:space="preserve">: مِنْ أَطْوَلِ سُوَرِ الْقُرْآنِ سُورَةُ النِّسَاءِ، وَهِيَ الثَّانِيَةُ فِي الطُّولِ بَعْدَ الْبَقَرَةِ، وَيَصْدُقُ عَلَيْهَا أَنَّهَا سُورَةُ أَحْكَامٍ وَمَوَاعِظَ، وَقَدْ بُيِّنَتْ فِيهَا الْعَلَاقَاتُ وَالْحُقُوقُ، وَأُوضِحَتْ فِيهَا الْوَاجِبَاتُ وَالْحُدُودُ. </w:t>
      </w:r>
    </w:p>
    <w:p w14:paraId="1A67F4EB" w14:textId="77777777" w:rsidR="00855CD1" w:rsidRDefault="00855CD1" w:rsidP="00855CD1">
      <w:pPr>
        <w:jc w:val="both"/>
        <w:rPr>
          <w:rFonts w:cs="Traditional Arabic"/>
          <w:sz w:val="48"/>
          <w:szCs w:val="48"/>
          <w:rtl/>
        </w:rPr>
      </w:pPr>
      <w:r>
        <w:rPr>
          <w:rFonts w:cs="Traditional Arabic"/>
          <w:sz w:val="48"/>
          <w:szCs w:val="48"/>
          <w:rtl/>
        </w:rPr>
        <w:t xml:space="preserve">وَلَمَّا كَانَتْ سُورَةُ النِّسَاءِ زَاخِرَةً بِالْأَحْكَامِ وَالْحُقُوقِ وَالْوَاجِبَاتِ كَثُرَ فِيهَا التَّرْغِيبُ وَالتَّرْهِيبُ، حَتَّى إِنَّهَا أَكْثَرُ سُوَرِ الْقُرْآنِ تَرْغِيبًا وَتَرْهِيبًا، وَوَعْدًا وَوَعِيدًا؛ لِثِقَلِ الْأَحْكَامِ وَالْوَاجِبَاتِ وَالْحُقُوقِ عَلَى الْمُكَلَّفِينَ، فَكُثِّفَ التَّرْغِيبُ وَالتَّرْهِيبُ فِي السُّورَةِ؛ لِيَكُونَ عَوْنًا لَهُمْ عَلَى الِاسْتِجَابَةِ وَالِامْتِثَالِ. وَالْمَقَامُ لَا يَتَّسِعُ لِذِكْرِ كُلِّ مَا فِي السُّورَةِ مِنْ تَرْغِيبٍ وَتَرْهِيبٍ، وَحَسْبُنَا الْوُقُوفُ عَلَى أَمْثِلَةٍ مِنْ ذَلِكَ: </w:t>
      </w:r>
    </w:p>
    <w:p w14:paraId="212B9A63" w14:textId="77777777" w:rsidR="00855CD1" w:rsidRDefault="00855CD1" w:rsidP="00855CD1">
      <w:pPr>
        <w:jc w:val="both"/>
        <w:rPr>
          <w:rFonts w:cs="Traditional Arabic"/>
          <w:sz w:val="48"/>
          <w:szCs w:val="48"/>
          <w:rtl/>
        </w:rPr>
      </w:pPr>
      <w:r>
        <w:rPr>
          <w:rFonts w:cs="Traditional Arabic"/>
          <w:b/>
          <w:bCs/>
          <w:sz w:val="48"/>
          <w:szCs w:val="48"/>
          <w:rtl/>
        </w:rPr>
        <w:t>وَمِنَ التَّرْهِيبِ فِي سُورَةِ النِّسَاءِ</w:t>
      </w:r>
      <w:r>
        <w:rPr>
          <w:rFonts w:cs="Traditional Arabic"/>
          <w:sz w:val="48"/>
          <w:szCs w:val="48"/>
          <w:rtl/>
        </w:rPr>
        <w:t>: أَنَّ اللَّهَ تَعَالَى لَمَّا أَوْصَى بِحِفْظِ أَمْوَالِ الْيَتَامَى مِنَ الضَّيَاعِ، وَذَكَرَ أَحْكَامَهَا؛ حَذَّرَ مِنْ أَكْلِهَا فَقَالَ سُبْحَانَهُ: ﴿</w:t>
      </w:r>
      <w:r>
        <w:rPr>
          <w:rFonts w:ascii="Traditional Arabic" w:hAnsi="Traditional Arabic" w:cs="Traditional Arabic"/>
          <w:b/>
          <w:bCs/>
          <w:sz w:val="36"/>
          <w:szCs w:val="48"/>
          <w:rtl/>
        </w:rPr>
        <w:t>إِنَّ الَّذِينَ يَأْكُلُونَ أَمْوَالَ الْيَتَامَى ظُلْمًا إِنَّمَا يَأْكُلُونَ فِي بُطُونِهِمْ نَارًا وَسَيَصْلَوْنَ سَعِيرًا</w:t>
      </w:r>
      <w:r>
        <w:rPr>
          <w:rFonts w:cs="Traditional Arabic"/>
          <w:sz w:val="48"/>
          <w:szCs w:val="48"/>
          <w:rtl/>
        </w:rPr>
        <w:t xml:space="preserve">﴾ </w:t>
      </w:r>
      <w:r>
        <w:rPr>
          <w:rFonts w:cs="Traditional Arabic"/>
          <w:sz w:val="48"/>
          <w:rtl/>
        </w:rPr>
        <w:t>[النِّسَاءِ: 10]</w:t>
      </w:r>
      <w:r>
        <w:rPr>
          <w:rFonts w:cs="Traditional Arabic"/>
          <w:sz w:val="48"/>
          <w:szCs w:val="48"/>
          <w:rtl/>
        </w:rPr>
        <w:t xml:space="preserve">. </w:t>
      </w:r>
    </w:p>
    <w:p w14:paraId="20CE9897" w14:textId="77777777" w:rsidR="00855CD1" w:rsidRDefault="00855CD1" w:rsidP="00855CD1">
      <w:pPr>
        <w:jc w:val="both"/>
        <w:rPr>
          <w:rFonts w:cs="Traditional Arabic"/>
          <w:sz w:val="48"/>
          <w:szCs w:val="48"/>
          <w:rtl/>
        </w:rPr>
      </w:pPr>
      <w:r>
        <w:rPr>
          <w:rFonts w:cs="Traditional Arabic"/>
          <w:b/>
          <w:bCs/>
          <w:sz w:val="48"/>
          <w:szCs w:val="48"/>
          <w:rtl/>
        </w:rPr>
        <w:t>وَمِنَ التَّرْغِيبِ وَالتَّرْهِيبِ فِي سُورَةِ النِّسَاءِ</w:t>
      </w:r>
      <w:r>
        <w:rPr>
          <w:rFonts w:cs="Traditional Arabic"/>
          <w:sz w:val="48"/>
          <w:szCs w:val="48"/>
          <w:rtl/>
        </w:rPr>
        <w:t>: أَنَّ اللَّهَ تَعَالَى ذَكَرَ أَحْكَامَ الْمَوَارِيثِ وَقِسْمَتِهَا، ثُمَّ قَالَ سُبْحَانَهُ: ﴿</w:t>
      </w:r>
      <w:r>
        <w:rPr>
          <w:rFonts w:ascii="Traditional Arabic" w:hAnsi="Traditional Arabic" w:cs="Traditional Arabic"/>
          <w:b/>
          <w:bCs/>
          <w:sz w:val="36"/>
          <w:szCs w:val="48"/>
          <w:rtl/>
        </w:rPr>
        <w:t>تِلْكَ حُدُودُ اللَّهِ وَمَنْ يُطِعِ اللَّهَ وَرَسُولَهُ يُدْخِلْهُ جَنَّاتٍ تَجْرِي مِنْ تَحْتِهَا الْأَنْهَارُ خَالِدِينَ فِيهَا وَذَلِكَ الْفَوْزُ الْعَظِيمُ</w:t>
      </w:r>
      <w:r>
        <w:rPr>
          <w:rFonts w:cs="Traditional Arabic"/>
          <w:sz w:val="48"/>
          <w:szCs w:val="48"/>
          <w:rtl/>
        </w:rPr>
        <w:t xml:space="preserve"> * </w:t>
      </w:r>
      <w:r>
        <w:rPr>
          <w:rFonts w:ascii="Traditional Arabic" w:hAnsi="Traditional Arabic" w:cs="Traditional Arabic"/>
          <w:b/>
          <w:bCs/>
          <w:sz w:val="36"/>
          <w:szCs w:val="48"/>
          <w:rtl/>
        </w:rPr>
        <w:t>وَمَنْ يَعْصِ اللَّهَ وَرَسُولَهُ وَيَتَعَدَّ حُدُودَهُ يُدْخِلْهُ نَارًا خَالِدًا فِيهَا وَلَهُ عَذَابٌ مُهِينٌ</w:t>
      </w:r>
      <w:r>
        <w:rPr>
          <w:rFonts w:cs="Traditional Arabic"/>
          <w:sz w:val="48"/>
          <w:szCs w:val="48"/>
          <w:rtl/>
        </w:rPr>
        <w:t xml:space="preserve">﴾ </w:t>
      </w:r>
      <w:r>
        <w:rPr>
          <w:rFonts w:cs="Traditional Arabic"/>
          <w:sz w:val="48"/>
          <w:rtl/>
        </w:rPr>
        <w:t>[النِّسَاءِ: 13-14]</w:t>
      </w:r>
      <w:r>
        <w:rPr>
          <w:rFonts w:cs="Traditional Arabic"/>
          <w:sz w:val="48"/>
          <w:szCs w:val="48"/>
          <w:rtl/>
        </w:rPr>
        <w:t xml:space="preserve">. </w:t>
      </w:r>
    </w:p>
    <w:p w14:paraId="30C09D6B" w14:textId="77777777" w:rsidR="00855CD1" w:rsidRDefault="00855CD1" w:rsidP="00855CD1">
      <w:pPr>
        <w:jc w:val="both"/>
        <w:rPr>
          <w:rFonts w:cs="Traditional Arabic"/>
          <w:sz w:val="48"/>
          <w:szCs w:val="48"/>
          <w:rtl/>
        </w:rPr>
      </w:pPr>
      <w:r>
        <w:rPr>
          <w:rFonts w:cs="Traditional Arabic"/>
          <w:b/>
          <w:bCs/>
          <w:sz w:val="48"/>
          <w:szCs w:val="48"/>
          <w:rtl/>
        </w:rPr>
        <w:lastRenderedPageBreak/>
        <w:t>وَمِنَ التَّرْهِيبِ فِي سُورَةِ النِّسَاءِ</w:t>
      </w:r>
      <w:r>
        <w:rPr>
          <w:rFonts w:cs="Traditional Arabic"/>
          <w:sz w:val="48"/>
          <w:szCs w:val="48"/>
          <w:rtl/>
        </w:rPr>
        <w:t>: أَنَّ اللَّهَ تَعَالَى نَهَى عَنْ أَكْلِ الْمَالِ الْحَرَامِ، وَعَنْ قَتْلِ النُّفُوسِ الْمَعْصُومَةِ، ثُمَّ قَالَ سُبْحَانَهُ: ﴿</w:t>
      </w:r>
      <w:r>
        <w:rPr>
          <w:rFonts w:ascii="Traditional Arabic" w:hAnsi="Traditional Arabic" w:cs="Traditional Arabic"/>
          <w:b/>
          <w:bCs/>
          <w:sz w:val="36"/>
          <w:szCs w:val="48"/>
          <w:rtl/>
        </w:rPr>
        <w:t>وَمَنْ يَفْعَلْ ذَلِكَ عُدْوَانًا وَظُلْمًا فَسَوْفَ نُصْلِيهِ نَارًا وَكَانَ ذَلِكَ عَلَى اللَّهِ يَسِيرًا</w:t>
      </w:r>
      <w:r>
        <w:rPr>
          <w:rFonts w:cs="Traditional Arabic"/>
          <w:sz w:val="48"/>
          <w:szCs w:val="48"/>
          <w:rtl/>
        </w:rPr>
        <w:t xml:space="preserve">﴾ </w:t>
      </w:r>
      <w:r>
        <w:rPr>
          <w:rFonts w:cs="Traditional Arabic"/>
          <w:sz w:val="48"/>
          <w:rtl/>
        </w:rPr>
        <w:t>[النِّسَاءِ: 30]</w:t>
      </w:r>
      <w:r>
        <w:rPr>
          <w:rFonts w:cs="Traditional Arabic"/>
          <w:sz w:val="48"/>
          <w:szCs w:val="48"/>
          <w:rtl/>
        </w:rPr>
        <w:t>. وَغَلَّظَ قَتْلَ الْأَنْفُسِ الْمُحَرَّمَةِ فَقَالَ سُبْحَانَهُ: ﴿</w:t>
      </w:r>
      <w:r>
        <w:rPr>
          <w:rFonts w:ascii="Traditional Arabic" w:hAnsi="Traditional Arabic" w:cs="Traditional Arabic"/>
          <w:b/>
          <w:bCs/>
          <w:sz w:val="36"/>
          <w:szCs w:val="48"/>
          <w:rtl/>
        </w:rPr>
        <w:t>وَمَنْ يَقْتُلْ مُؤْمِنًا مُتَعَمِّدًا فَجَزَاؤُهُ جَهَنَّمُ خَالِدًا فِيهَا وَغَضِبَ اللَّهُ عَلَيْهِ وَلَعَنَهُ وَأَعَدَّ لَهُ عَذَابًا عَظِيمًا</w:t>
      </w:r>
      <w:r>
        <w:rPr>
          <w:rFonts w:cs="Traditional Arabic"/>
          <w:sz w:val="48"/>
          <w:szCs w:val="48"/>
          <w:rtl/>
        </w:rPr>
        <w:t xml:space="preserve">﴾ </w:t>
      </w:r>
      <w:r>
        <w:rPr>
          <w:rFonts w:cs="Traditional Arabic"/>
          <w:sz w:val="48"/>
          <w:rtl/>
        </w:rPr>
        <w:t>[النِّسَاءِ: 93]</w:t>
      </w:r>
      <w:r>
        <w:rPr>
          <w:rFonts w:cs="Traditional Arabic"/>
          <w:sz w:val="48"/>
          <w:szCs w:val="48"/>
          <w:rtl/>
        </w:rPr>
        <w:t xml:space="preserve">. </w:t>
      </w:r>
    </w:p>
    <w:p w14:paraId="6863CD10" w14:textId="77777777" w:rsidR="00855CD1" w:rsidRDefault="00855CD1" w:rsidP="00855CD1">
      <w:pPr>
        <w:jc w:val="both"/>
        <w:rPr>
          <w:rFonts w:cs="Traditional Arabic"/>
          <w:sz w:val="48"/>
          <w:szCs w:val="48"/>
          <w:rtl/>
        </w:rPr>
      </w:pPr>
      <w:r>
        <w:rPr>
          <w:rFonts w:cs="Traditional Arabic"/>
          <w:sz w:val="48"/>
          <w:szCs w:val="48"/>
          <w:rtl/>
        </w:rPr>
        <w:t>وَرَغَّبَ سُبْحَانَهُ فِي اجْتِنَابِ الْكَبَائِرِ فَقَالَ سُبْحَانَهُ: ﴿</w:t>
      </w:r>
      <w:r>
        <w:rPr>
          <w:rFonts w:ascii="Traditional Arabic" w:hAnsi="Traditional Arabic" w:cs="Traditional Arabic"/>
          <w:b/>
          <w:bCs/>
          <w:sz w:val="36"/>
          <w:szCs w:val="48"/>
          <w:rtl/>
        </w:rPr>
        <w:t>إِنْ تَجْتَنِبُوا كَبَائِرَ مَا تُنْهَوْنَ عَنْهُ نُكَفِّرْ عَنْكُمْ سَيِّئَاتِكُمْ وَنُدْخِلْكُمْ مُدْخَلًا كَرِيمًا</w:t>
      </w:r>
      <w:r>
        <w:rPr>
          <w:rFonts w:cs="Traditional Arabic"/>
          <w:sz w:val="48"/>
          <w:szCs w:val="48"/>
          <w:rtl/>
        </w:rPr>
        <w:t xml:space="preserve">﴾ </w:t>
      </w:r>
      <w:r>
        <w:rPr>
          <w:rFonts w:cs="Traditional Arabic"/>
          <w:sz w:val="48"/>
          <w:rtl/>
        </w:rPr>
        <w:t>[النِّسَاءِ: 31]</w:t>
      </w:r>
      <w:r>
        <w:rPr>
          <w:rFonts w:cs="Traditional Arabic"/>
          <w:sz w:val="48"/>
          <w:szCs w:val="48"/>
          <w:rtl/>
        </w:rPr>
        <w:t>. وَهَذَا مِنْ أَعْظَمِ التَّرْغِيبِ، فَمَنِ اجْتَنَبَ الْكَبَائِرَ كُفِّرَتْ عَنْهُ الصَّغَائِرُ. وَرَغَّبَ سُبْحَانَهُ فِي اكْتِسَابِ الْحَسَنَاتِ، وَوَعَدَ بِمُضَاعَفَتِهَا فَقَالَ سُبْحَانَهُ: ﴿</w:t>
      </w:r>
      <w:r>
        <w:rPr>
          <w:rFonts w:ascii="Traditional Arabic" w:hAnsi="Traditional Arabic" w:cs="Traditional Arabic"/>
          <w:b/>
          <w:bCs/>
          <w:sz w:val="36"/>
          <w:szCs w:val="48"/>
          <w:rtl/>
        </w:rPr>
        <w:t>وَإِنْ تَكُ حَسَنَةً يُضَاعِفْهَا وَيُؤْتِ مِنْ لَدُنْهُ أَجْرًا عَظِيمًا</w:t>
      </w:r>
      <w:r>
        <w:rPr>
          <w:rFonts w:cs="Traditional Arabic"/>
          <w:sz w:val="48"/>
          <w:szCs w:val="48"/>
          <w:rtl/>
        </w:rPr>
        <w:t xml:space="preserve">﴾ </w:t>
      </w:r>
      <w:r>
        <w:rPr>
          <w:rFonts w:cs="Traditional Arabic"/>
          <w:sz w:val="48"/>
          <w:rtl/>
        </w:rPr>
        <w:t>[النِّسَاءِ: 40]</w:t>
      </w:r>
      <w:r>
        <w:rPr>
          <w:rFonts w:cs="Traditional Arabic"/>
          <w:sz w:val="48"/>
          <w:szCs w:val="48"/>
          <w:rtl/>
        </w:rPr>
        <w:t>. وَرَغَّبَ فِي الِاسْتِغْفَارِ وَالتَّوْبَةِ فَقَالَ سُبْحَانَهُ: ﴿</w:t>
      </w:r>
      <w:r>
        <w:rPr>
          <w:rFonts w:ascii="Traditional Arabic" w:hAnsi="Traditional Arabic" w:cs="Traditional Arabic"/>
          <w:b/>
          <w:bCs/>
          <w:sz w:val="36"/>
          <w:szCs w:val="48"/>
          <w:rtl/>
        </w:rPr>
        <w:t>وَمَنْ يَعْمَلْ سُوءًا أَوْ يَظْلِمْ نَفْسَهُ ثُمَّ يَسْتَغْفِرِ اللَّهَ يَجِدِ اللَّهَ غَفُورًا رَحِيمًا</w:t>
      </w:r>
      <w:r>
        <w:rPr>
          <w:rFonts w:cs="Traditional Arabic"/>
          <w:sz w:val="48"/>
          <w:szCs w:val="48"/>
          <w:rtl/>
        </w:rPr>
        <w:t xml:space="preserve">﴾ </w:t>
      </w:r>
      <w:r>
        <w:rPr>
          <w:rFonts w:cs="Traditional Arabic"/>
          <w:sz w:val="48"/>
          <w:rtl/>
        </w:rPr>
        <w:t>[النِّسَاءِ: 110]</w:t>
      </w:r>
      <w:r>
        <w:rPr>
          <w:rFonts w:cs="Traditional Arabic"/>
          <w:sz w:val="48"/>
          <w:szCs w:val="48"/>
          <w:rtl/>
        </w:rPr>
        <w:t>. وَرَهَّبَ سُبْحَانَهُ مِنْ رَمْيِ الْأَبْرِيَاءِ بِالتُّهَمِ الْكَاذِبَةِ فَقَالَ سُبْحَانَهُ: ﴿</w:t>
      </w:r>
      <w:r>
        <w:rPr>
          <w:rFonts w:ascii="Traditional Arabic" w:hAnsi="Traditional Arabic" w:cs="Traditional Arabic"/>
          <w:b/>
          <w:bCs/>
          <w:sz w:val="36"/>
          <w:szCs w:val="48"/>
          <w:rtl/>
        </w:rPr>
        <w:t>وَمَنْ يَكْسِبْ خَطِيئَةً أَوْ إِثْمًا ثُمَّ يَرْمِ بِهِ بَرِيئًا فَقَدِ احْتَمَلَ بُهْتَانًا وَإِثْمًا مُبِينًا</w:t>
      </w:r>
      <w:r>
        <w:rPr>
          <w:rFonts w:cs="Traditional Arabic"/>
          <w:sz w:val="48"/>
          <w:szCs w:val="48"/>
          <w:rtl/>
        </w:rPr>
        <w:t xml:space="preserve">﴾ </w:t>
      </w:r>
      <w:r>
        <w:rPr>
          <w:rFonts w:cs="Traditional Arabic"/>
          <w:sz w:val="48"/>
          <w:rtl/>
        </w:rPr>
        <w:t>[النِّسَاءِ: 112]</w:t>
      </w:r>
      <w:r>
        <w:rPr>
          <w:rFonts w:cs="Traditional Arabic"/>
          <w:sz w:val="48"/>
          <w:szCs w:val="48"/>
          <w:rtl/>
        </w:rPr>
        <w:t xml:space="preserve">. </w:t>
      </w:r>
    </w:p>
    <w:p w14:paraId="57BECBAF" w14:textId="77777777" w:rsidR="00855CD1" w:rsidRDefault="00855CD1" w:rsidP="00855CD1">
      <w:pPr>
        <w:jc w:val="both"/>
        <w:rPr>
          <w:rFonts w:cs="Traditional Arabic"/>
          <w:sz w:val="48"/>
          <w:szCs w:val="48"/>
          <w:rtl/>
        </w:rPr>
      </w:pPr>
      <w:r>
        <w:rPr>
          <w:rFonts w:cs="Traditional Arabic"/>
          <w:b/>
          <w:bCs/>
          <w:sz w:val="48"/>
          <w:szCs w:val="48"/>
          <w:rtl/>
        </w:rPr>
        <w:t>وَمِنَ التَّرْغِيبِ وَالتَّرْهِيبِ فِي سُورَةِ النِّسَاءِ</w:t>
      </w:r>
      <w:r>
        <w:rPr>
          <w:rFonts w:cs="Traditional Arabic"/>
          <w:sz w:val="48"/>
          <w:szCs w:val="48"/>
          <w:rtl/>
        </w:rPr>
        <w:t>: أَنَّ اللَّهَ تَعَالَى ذَكَرَ جُمْلَةً مِنْ أَحْوَالِ كُفَّارِ أَهْلِ الْكِتَابِ وَأَقْوَالِهِمْ وَأَفْعَالِهِمْ، ثُمَّ قَالَ سُبْحَانَهُ: ﴿</w:t>
      </w:r>
      <w:r>
        <w:rPr>
          <w:rFonts w:ascii="Traditional Arabic" w:hAnsi="Traditional Arabic" w:cs="Traditional Arabic"/>
          <w:b/>
          <w:bCs/>
          <w:sz w:val="36"/>
          <w:szCs w:val="48"/>
          <w:rtl/>
        </w:rPr>
        <w:t>إِنَّ الَّذِينَ كَفَرُوا بِآيَاتِنَا سَوْفَ نُصْلِيهِمْ نَارًا كُلَّمَا نَضِجَتْ جُلُودُهُمْ بَدَّلْنَاهُمْ جُلُودًا غَيْرَهَا لِيَذُوقُوا الْعَذَابَ إِنَّ اللَّهَ كَانَ عَزِيزًا حَكِيمًا</w:t>
      </w:r>
      <w:r>
        <w:rPr>
          <w:rFonts w:cs="Traditional Arabic"/>
          <w:sz w:val="48"/>
          <w:szCs w:val="48"/>
          <w:rtl/>
        </w:rPr>
        <w:t xml:space="preserve"> * </w:t>
      </w:r>
      <w:r>
        <w:rPr>
          <w:rFonts w:ascii="Traditional Arabic" w:hAnsi="Traditional Arabic" w:cs="Traditional Arabic"/>
          <w:b/>
          <w:bCs/>
          <w:sz w:val="36"/>
          <w:szCs w:val="48"/>
          <w:rtl/>
        </w:rPr>
        <w:t xml:space="preserve">وَالَّذِينَ آمَنُوا وَعَمِلُوا الصَّالِحَاتِ </w:t>
      </w:r>
      <w:r>
        <w:rPr>
          <w:rFonts w:ascii="Traditional Arabic" w:hAnsi="Traditional Arabic" w:cs="Traditional Arabic"/>
          <w:b/>
          <w:bCs/>
          <w:sz w:val="36"/>
          <w:szCs w:val="48"/>
          <w:rtl/>
        </w:rPr>
        <w:lastRenderedPageBreak/>
        <w:t>سَنُدْخِلُهُمْ جَنَّاتٍ تَجْرِي مِنْ تَحْتِهَا الْأَنْهَارُ خَالِدِينَ فِيهَا أَبَدًا لَهُمْ فِيهَا أَزْوَاجٌ مُطَهَّرَةٌ وَنُدْخِلُهُمْ ظِلًّا ظَلِيلًا</w:t>
      </w:r>
      <w:r>
        <w:rPr>
          <w:rFonts w:cs="Traditional Arabic"/>
          <w:sz w:val="48"/>
          <w:szCs w:val="48"/>
          <w:rtl/>
        </w:rPr>
        <w:t xml:space="preserve">﴾ </w:t>
      </w:r>
      <w:r>
        <w:rPr>
          <w:rFonts w:cs="Traditional Arabic"/>
          <w:sz w:val="48"/>
          <w:rtl/>
        </w:rPr>
        <w:t>[النِّسَاءِ: 56-57]</w:t>
      </w:r>
      <w:r>
        <w:rPr>
          <w:rFonts w:cs="Traditional Arabic"/>
          <w:sz w:val="48"/>
          <w:szCs w:val="48"/>
          <w:rtl/>
        </w:rPr>
        <w:t>. وَرَغَّبَ سُبْحَانَهُ فِي طَاعَتِهِ وَطَاعَةِ رَسُولِهِ فَقَالَ سُبْحَانَهُ: ﴿</w:t>
      </w:r>
      <w:r>
        <w:rPr>
          <w:rFonts w:ascii="Traditional Arabic" w:hAnsi="Traditional Arabic" w:cs="Traditional Arabic"/>
          <w:b/>
          <w:bCs/>
          <w:sz w:val="36"/>
          <w:szCs w:val="48"/>
          <w:rtl/>
        </w:rPr>
        <w:t>وَمَنْ يُطِعِ اللَّهَ وَالرَّسُولَ فَأُولَئِكَ مَعَ الَّذِينَ أَنْعَمَ اللَّهُ عَلَيْهِمْ مِنَ النَّبِيِّينَ وَالصِّدِّيقِينَ وَالشُّهَدَاءِ وَالصَّالِحِينَ وَحَسُنَ أُولَئِكَ رَفِيقًا</w:t>
      </w:r>
      <w:r>
        <w:rPr>
          <w:rFonts w:cs="Traditional Arabic"/>
          <w:sz w:val="48"/>
          <w:szCs w:val="48"/>
          <w:rtl/>
        </w:rPr>
        <w:t xml:space="preserve"> * </w:t>
      </w:r>
      <w:r>
        <w:rPr>
          <w:rFonts w:ascii="Traditional Arabic" w:hAnsi="Traditional Arabic" w:cs="Traditional Arabic"/>
          <w:b/>
          <w:bCs/>
          <w:sz w:val="36"/>
          <w:szCs w:val="48"/>
          <w:rtl/>
        </w:rPr>
        <w:t>ذَلِكَ الْفَضْلُ مِنَ اللَّهِ وَكَفَى بِاللَّهِ عَلِيمًا</w:t>
      </w:r>
      <w:r>
        <w:rPr>
          <w:rFonts w:cs="Traditional Arabic"/>
          <w:sz w:val="48"/>
          <w:szCs w:val="48"/>
          <w:rtl/>
        </w:rPr>
        <w:t xml:space="preserve">﴾ </w:t>
      </w:r>
      <w:r>
        <w:rPr>
          <w:rFonts w:cs="Traditional Arabic"/>
          <w:sz w:val="48"/>
          <w:rtl/>
        </w:rPr>
        <w:t>[النِّسَاءِ: 69-70]</w:t>
      </w:r>
      <w:r>
        <w:rPr>
          <w:rFonts w:cs="Traditional Arabic"/>
          <w:sz w:val="48"/>
          <w:szCs w:val="48"/>
          <w:rtl/>
        </w:rPr>
        <w:t>. وَرَغَّبَ فِي طَلَبِ الْآخِرَةِ فَقَالَ سُبْحَانَهُ: ﴿</w:t>
      </w:r>
      <w:r>
        <w:rPr>
          <w:rFonts w:ascii="Traditional Arabic" w:hAnsi="Traditional Arabic" w:cs="Traditional Arabic"/>
          <w:b/>
          <w:bCs/>
          <w:sz w:val="36"/>
          <w:szCs w:val="48"/>
          <w:rtl/>
        </w:rPr>
        <w:t>قُلْ مَتَاعُ الدُّنْيَا قَلِيلٌ وَالْآخِرَةُ خَيْرٌ لِمَنِ اتَّقَى وَلَا تُظْلَمُونَ فَتِيلًا</w:t>
      </w:r>
      <w:r>
        <w:rPr>
          <w:rFonts w:cs="Traditional Arabic"/>
          <w:sz w:val="48"/>
          <w:szCs w:val="48"/>
          <w:rtl/>
        </w:rPr>
        <w:t xml:space="preserve">﴾ </w:t>
      </w:r>
      <w:r>
        <w:rPr>
          <w:rFonts w:cs="Traditional Arabic"/>
          <w:sz w:val="48"/>
          <w:rtl/>
        </w:rPr>
        <w:t>[النِّسَاءِ: 77]</w:t>
      </w:r>
      <w:r>
        <w:rPr>
          <w:rFonts w:cs="Traditional Arabic"/>
          <w:sz w:val="48"/>
          <w:szCs w:val="48"/>
          <w:rtl/>
        </w:rPr>
        <w:t xml:space="preserve">. </w:t>
      </w:r>
    </w:p>
    <w:p w14:paraId="4D98CF7E" w14:textId="77777777" w:rsidR="00855CD1" w:rsidRDefault="00855CD1" w:rsidP="00855CD1">
      <w:pPr>
        <w:jc w:val="both"/>
        <w:rPr>
          <w:rFonts w:cs="Traditional Arabic"/>
          <w:sz w:val="48"/>
          <w:szCs w:val="48"/>
          <w:rtl/>
        </w:rPr>
      </w:pPr>
      <w:r>
        <w:rPr>
          <w:rFonts w:cs="Traditional Arabic"/>
          <w:b/>
          <w:bCs/>
          <w:sz w:val="48"/>
          <w:szCs w:val="48"/>
          <w:rtl/>
        </w:rPr>
        <w:t>وَمِنَ التَّرْغِيبِ وَالتَّرْهِيبِ فِي سُورَةِ النِّسَاءِ</w:t>
      </w:r>
      <w:r>
        <w:rPr>
          <w:rFonts w:cs="Traditional Arabic"/>
          <w:sz w:val="48"/>
          <w:szCs w:val="48"/>
          <w:rtl/>
        </w:rPr>
        <w:t xml:space="preserve">: أَنَّ </w:t>
      </w:r>
      <w:bookmarkStart w:id="0" w:name="_Hlk67751410"/>
      <w:r>
        <w:rPr>
          <w:rFonts w:cs="Traditional Arabic"/>
          <w:sz w:val="48"/>
          <w:szCs w:val="48"/>
          <w:rtl/>
        </w:rPr>
        <w:t>اللَّهَ تَعَالَى رَغَّبَ فِي الْجِهَادِ</w:t>
      </w:r>
      <w:bookmarkEnd w:id="0"/>
      <w:r>
        <w:rPr>
          <w:rFonts w:cs="Traditional Arabic"/>
          <w:sz w:val="48"/>
          <w:szCs w:val="48"/>
          <w:rtl/>
        </w:rPr>
        <w:t xml:space="preserve"> وَالْهِجْرَةِ، وَرَهَّبَ مِنَ الْقُعُودِ لِغَيْرِ عُذْرٍ، فَقَالَ سُبْحَانَهُ: ﴿</w:t>
      </w:r>
      <w:r>
        <w:rPr>
          <w:rFonts w:ascii="Traditional Arabic" w:hAnsi="Traditional Arabic" w:cs="Traditional Arabic"/>
          <w:b/>
          <w:bCs/>
          <w:sz w:val="36"/>
          <w:szCs w:val="48"/>
          <w:rtl/>
        </w:rPr>
        <w:t>فَضَّلَ اللَّهُ الْمُجَاهِدِينَ بِأَمْوَالِهِمْ وَأَنْفُسِهِمْ عَلَى الْقَاعِدِينَ دَرَجَةً وَكُلًّا وَعَدَ اللَّهُ الْحُسْنَى وَفَضَّلَ اللَّهُ الْمُجَاهِدِينَ عَلَى الْقَاعِدِينَ أَجْرًا عَظِيمًا</w:t>
      </w:r>
      <w:r>
        <w:rPr>
          <w:rFonts w:cs="Traditional Arabic"/>
          <w:sz w:val="48"/>
          <w:szCs w:val="48"/>
          <w:rtl/>
        </w:rPr>
        <w:t xml:space="preserve"> * </w:t>
      </w:r>
      <w:r>
        <w:rPr>
          <w:rFonts w:ascii="Traditional Arabic" w:hAnsi="Traditional Arabic" w:cs="Traditional Arabic"/>
          <w:b/>
          <w:bCs/>
          <w:sz w:val="36"/>
          <w:szCs w:val="48"/>
          <w:rtl/>
        </w:rPr>
        <w:t>دَرَجَاتٍ مِنْهُ وَمَغْفِرَةً وَرَحْمَةً وَكَانَ اللَّهُ غَفُورًا رَحِيمًا</w:t>
      </w:r>
      <w:r>
        <w:rPr>
          <w:rFonts w:cs="Traditional Arabic"/>
          <w:sz w:val="48"/>
          <w:szCs w:val="48"/>
          <w:rtl/>
        </w:rPr>
        <w:t xml:space="preserve"> * </w:t>
      </w:r>
      <w:r>
        <w:rPr>
          <w:rFonts w:ascii="Traditional Arabic" w:hAnsi="Traditional Arabic" w:cs="Traditional Arabic"/>
          <w:b/>
          <w:bCs/>
          <w:sz w:val="36"/>
          <w:szCs w:val="48"/>
          <w:rtl/>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cs="Traditional Arabic"/>
          <w:sz w:val="48"/>
          <w:szCs w:val="48"/>
          <w:rtl/>
        </w:rPr>
        <w:t xml:space="preserve"> * </w:t>
      </w:r>
      <w:r>
        <w:rPr>
          <w:rFonts w:ascii="Traditional Arabic" w:hAnsi="Traditional Arabic" w:cs="Traditional Arabic"/>
          <w:b/>
          <w:bCs/>
          <w:sz w:val="36"/>
          <w:szCs w:val="48"/>
          <w:rtl/>
        </w:rPr>
        <w:t>إِلَّا الْمُسْتَضْعَفِينَ مِنَ الرِّجَالِ وَالنِّسَاءِ وَالْوِلْدَانِ لَا يَسْتَطِيعُونَ حِيلَةً وَلَا يَهْتَدُونَ سَبِيلًا</w:t>
      </w:r>
      <w:r>
        <w:rPr>
          <w:rFonts w:cs="Traditional Arabic"/>
          <w:sz w:val="48"/>
          <w:szCs w:val="48"/>
          <w:rtl/>
        </w:rPr>
        <w:t xml:space="preserve"> * </w:t>
      </w:r>
      <w:r>
        <w:rPr>
          <w:rFonts w:ascii="Traditional Arabic" w:hAnsi="Traditional Arabic" w:cs="Traditional Arabic"/>
          <w:b/>
          <w:bCs/>
          <w:sz w:val="36"/>
          <w:szCs w:val="48"/>
          <w:rtl/>
        </w:rPr>
        <w:t>فَأُولَئِكَ عَسَى اللَّهُ أَنْ يَعْفُوَ عَنْهُمْ وَكَانَ اللَّهُ عَفُوًّا غَفُورًا</w:t>
      </w:r>
      <w:r>
        <w:rPr>
          <w:rFonts w:cs="Traditional Arabic"/>
          <w:sz w:val="48"/>
          <w:szCs w:val="48"/>
          <w:rtl/>
        </w:rPr>
        <w:t xml:space="preserve">﴾ </w:t>
      </w:r>
      <w:r>
        <w:rPr>
          <w:rFonts w:cs="Traditional Arabic"/>
          <w:sz w:val="48"/>
          <w:rtl/>
        </w:rPr>
        <w:t>[النِّسَاءِ: 95-99]</w:t>
      </w:r>
      <w:r>
        <w:rPr>
          <w:rFonts w:cs="Traditional Arabic"/>
          <w:sz w:val="48"/>
          <w:szCs w:val="48"/>
          <w:rtl/>
        </w:rPr>
        <w:t xml:space="preserve">. </w:t>
      </w:r>
    </w:p>
    <w:p w14:paraId="7A5CE338" w14:textId="77777777" w:rsidR="00855CD1" w:rsidRDefault="00855CD1" w:rsidP="00855CD1">
      <w:pPr>
        <w:jc w:val="both"/>
        <w:rPr>
          <w:rFonts w:cs="Traditional Arabic"/>
          <w:sz w:val="48"/>
          <w:szCs w:val="48"/>
          <w:rtl/>
        </w:rPr>
      </w:pPr>
      <w:r>
        <w:rPr>
          <w:rFonts w:cs="Traditional Arabic"/>
          <w:sz w:val="48"/>
          <w:szCs w:val="48"/>
          <w:rtl/>
        </w:rPr>
        <w:lastRenderedPageBreak/>
        <w:t>وَرَغَّبَ سُبْحَانَهُ فِي الْكَلَامِ الطَّيِّبِ وَالْإِصْلَاحِ بَيْنَ النَّاسِ فَقَالَ سُبْحَانَهُ: ﴿</w:t>
      </w:r>
      <w:r>
        <w:rPr>
          <w:rFonts w:ascii="Traditional Arabic" w:hAnsi="Traditional Arabic" w:cs="Traditional Arabic"/>
          <w:b/>
          <w:bCs/>
          <w:sz w:val="36"/>
          <w:szCs w:val="48"/>
          <w:rtl/>
        </w:rPr>
        <w:t>لَا خَيْرَ فِي كَثِيرٍ مِنْ نَجْوَاهُمْ إِلَّا مَنْ أَمَرَ بِصَدَقَةٍ أَوْ مَعْرُوفٍ أَوْ إِصْلَاحٍ بَيْنَ النَّاسِ وَمَنْ يَفْعَلْ ذَلِكَ ابْتِغَاءَ مَرْضَاةِ اللَّهِ فَسَوْفَ نُؤْتِيهِ أَجْرًا عَظِيمًا</w:t>
      </w:r>
      <w:r>
        <w:rPr>
          <w:rFonts w:cs="Traditional Arabic"/>
          <w:sz w:val="48"/>
          <w:szCs w:val="48"/>
          <w:rtl/>
        </w:rPr>
        <w:t xml:space="preserve">﴾ </w:t>
      </w:r>
      <w:r>
        <w:rPr>
          <w:rFonts w:cs="Traditional Arabic"/>
          <w:sz w:val="48"/>
          <w:rtl/>
        </w:rPr>
        <w:t>[النِّسَاءِ: 114]</w:t>
      </w:r>
      <w:r>
        <w:rPr>
          <w:rFonts w:cs="Traditional Arabic"/>
          <w:sz w:val="48"/>
          <w:szCs w:val="48"/>
          <w:rtl/>
        </w:rPr>
        <w:t>. وَرَهَّبَ سُبْحَانَهُ مِنْ مُعَارَضَةِ الرَّسُولِ صَلَّى اللَّهُ عَلَيْهِ وَسَلَّمَ وَرَدِّ شَيْءٍ مِنْ سُنَّتِهِ فَقَالَ سُبْحَانَهُ: ﴿</w:t>
      </w:r>
      <w:r>
        <w:rPr>
          <w:rFonts w:ascii="Traditional Arabic" w:hAnsi="Traditional Arabic" w:cs="Traditional Arabic"/>
          <w:b/>
          <w:bCs/>
          <w:sz w:val="36"/>
          <w:szCs w:val="48"/>
          <w:rtl/>
        </w:rPr>
        <w:t>وَمَنْ يُشَاقِقِ الرَّسُولَ مِنْ بَعْدِ مَا تَبَيَّنَ لَهُ الْهُدَى وَيَتَّبِعْ غَيْرَ سَبِيلِ الْمُؤْمِنِينَ نُوَلِّهِ مَا تَوَلَّى وَنُصْلِهِ جَهَنَّمَ وَسَاءَتْ مَصِيرًا</w:t>
      </w:r>
      <w:r>
        <w:rPr>
          <w:rFonts w:cs="Traditional Arabic"/>
          <w:sz w:val="48"/>
          <w:szCs w:val="48"/>
          <w:rtl/>
        </w:rPr>
        <w:t xml:space="preserve">﴾ </w:t>
      </w:r>
      <w:r>
        <w:rPr>
          <w:rFonts w:cs="Traditional Arabic"/>
          <w:sz w:val="48"/>
          <w:rtl/>
        </w:rPr>
        <w:t>[النِّسَاءِ: 115]</w:t>
      </w:r>
      <w:r>
        <w:rPr>
          <w:rFonts w:cs="Traditional Arabic"/>
          <w:sz w:val="48"/>
          <w:szCs w:val="48"/>
          <w:rtl/>
        </w:rPr>
        <w:t xml:space="preserve">. </w:t>
      </w:r>
    </w:p>
    <w:p w14:paraId="5885E25D" w14:textId="77777777" w:rsidR="00855CD1" w:rsidRDefault="00855CD1" w:rsidP="00855CD1">
      <w:pPr>
        <w:jc w:val="both"/>
        <w:rPr>
          <w:rFonts w:cs="Traditional Arabic"/>
          <w:sz w:val="48"/>
          <w:szCs w:val="48"/>
          <w:rtl/>
        </w:rPr>
      </w:pPr>
      <w:r>
        <w:rPr>
          <w:rFonts w:cs="Traditional Arabic"/>
          <w:sz w:val="48"/>
          <w:szCs w:val="48"/>
          <w:rtl/>
        </w:rPr>
        <w:t>وَرَهَّبَ سُبْحَانَهُ مِنْ تَوَلِّي الشَّيْطَانِ وَجُنْدِهِ بَعْدَ أَنْ ذَكَرَ جُمْلَةً مِنْ حَبَائِلِهِمْ وَإِغْوَائِهِمْ لِلْبَشَرِ، وَرَغَّبَ فِي الْإِيمَانِ وَالْعَمَلِ الصَّالِحِ فَقَالَ سُبْحَانَهُ: ﴿</w:t>
      </w:r>
      <w:r>
        <w:rPr>
          <w:rFonts w:ascii="Traditional Arabic" w:hAnsi="Traditional Arabic" w:cs="Traditional Arabic"/>
          <w:b/>
          <w:bCs/>
          <w:sz w:val="36"/>
          <w:szCs w:val="48"/>
          <w:rtl/>
        </w:rPr>
        <w:t>وَمَنْ يَتَّخِذِ الشَّيْطَانَ وَلِيًّا مِنْ دُونِ اللَّهِ فَقَدْ خَسِرَ خُسْرَانًا مُبِينًا</w:t>
      </w:r>
      <w:r>
        <w:rPr>
          <w:rFonts w:cs="Traditional Arabic"/>
          <w:sz w:val="48"/>
          <w:szCs w:val="48"/>
          <w:rtl/>
        </w:rPr>
        <w:t xml:space="preserve"> * </w:t>
      </w:r>
      <w:r>
        <w:rPr>
          <w:rFonts w:ascii="Traditional Arabic" w:hAnsi="Traditional Arabic" w:cs="Traditional Arabic"/>
          <w:b/>
          <w:bCs/>
          <w:sz w:val="36"/>
          <w:szCs w:val="48"/>
          <w:rtl/>
        </w:rPr>
        <w:t>يَعِدُهُمْ وَيُمَنِّيهِمْ وَمَا يَعِدُهُمُ الشَّيْطَانُ إِلَّا غُرُورًا</w:t>
      </w:r>
      <w:r>
        <w:rPr>
          <w:rFonts w:cs="Traditional Arabic"/>
          <w:sz w:val="48"/>
          <w:szCs w:val="48"/>
          <w:rtl/>
        </w:rPr>
        <w:t xml:space="preserve"> * </w:t>
      </w:r>
      <w:r>
        <w:rPr>
          <w:rFonts w:ascii="Traditional Arabic" w:hAnsi="Traditional Arabic" w:cs="Traditional Arabic"/>
          <w:b/>
          <w:bCs/>
          <w:sz w:val="36"/>
          <w:szCs w:val="48"/>
          <w:rtl/>
        </w:rPr>
        <w:t>أُولَئِكَ مَأْوَاهُمْ جَهَنَّمُ وَلَا يَجِدُونَ عَنْهَا مَحِيصًا</w:t>
      </w:r>
      <w:r>
        <w:rPr>
          <w:rFonts w:cs="Traditional Arabic"/>
          <w:sz w:val="48"/>
          <w:szCs w:val="48"/>
          <w:rtl/>
        </w:rPr>
        <w:t xml:space="preserve"> * </w:t>
      </w:r>
      <w:r>
        <w:rPr>
          <w:rFonts w:ascii="Traditional Arabic" w:hAnsi="Traditional Arabic" w:cs="Traditional Arabic"/>
          <w:b/>
          <w:bCs/>
          <w:sz w:val="36"/>
          <w:szCs w:val="48"/>
          <w:rtl/>
        </w:rPr>
        <w:t>وَالَّذِينَ آمَنُوا وَعَمِلُوا الصَّالِحَاتِ سَنُدْخِلُهُمْ جَنَّاتٍ تَجْرِي مِنْ تَحْتِهَا الْأَنْهَارُ خَالِدِينَ فِيهَا أَبَدًا وَعْدَ اللَّهِ حَقًّا وَمَنْ أَصْدَقُ مِنَ اللَّهِ قِيلًا</w:t>
      </w:r>
      <w:r>
        <w:rPr>
          <w:rFonts w:cs="Traditional Arabic"/>
          <w:sz w:val="48"/>
          <w:szCs w:val="48"/>
          <w:rtl/>
        </w:rPr>
        <w:t xml:space="preserve">﴾ </w:t>
      </w:r>
      <w:r>
        <w:rPr>
          <w:rFonts w:cs="Traditional Arabic"/>
          <w:sz w:val="48"/>
          <w:rtl/>
        </w:rPr>
        <w:t>[النِّسَاءِ: 119-122]</w:t>
      </w:r>
      <w:r>
        <w:rPr>
          <w:rFonts w:cs="Traditional Arabic"/>
          <w:sz w:val="48"/>
          <w:szCs w:val="48"/>
          <w:rtl/>
        </w:rPr>
        <w:t>. ثُمَّ كَرَّرَ التَّرْهِيبَ وَالتَّرْغِيبَ فِي الْمَوْضِعِ نَفْسِهِ؛ لِأَهَمِّيَّةِ الْحَذَرِ مِنَ الشَّيْطَانِ وَأَتْبَاعِهِ، فَقَالَ سُبْحَانَهُ: ﴿</w:t>
      </w:r>
      <w:r>
        <w:rPr>
          <w:rFonts w:ascii="Traditional Arabic" w:hAnsi="Traditional Arabic" w:cs="Traditional Arabic"/>
          <w:b/>
          <w:bCs/>
          <w:sz w:val="36"/>
          <w:szCs w:val="48"/>
          <w:rtl/>
        </w:rPr>
        <w:t>لَيْسَ بِأَمَانِيِّكُمْ وَلَا أَمَانِيِّ أَهْلِ الْكِتَابِ مَنْ يَعْمَلْ سُوءًا يُجْزَ بِهِ وَلَا يَجِدْ لَهُ مِنْ دُونِ اللَّهِ وَلِيًّا وَلَا نَصِيرًا</w:t>
      </w:r>
      <w:r>
        <w:rPr>
          <w:rFonts w:cs="Traditional Arabic"/>
          <w:sz w:val="48"/>
          <w:szCs w:val="48"/>
          <w:rtl/>
        </w:rPr>
        <w:t xml:space="preserve"> * </w:t>
      </w:r>
      <w:r>
        <w:rPr>
          <w:rFonts w:ascii="Traditional Arabic" w:hAnsi="Traditional Arabic" w:cs="Traditional Arabic"/>
          <w:b/>
          <w:bCs/>
          <w:sz w:val="36"/>
          <w:szCs w:val="48"/>
          <w:rtl/>
        </w:rPr>
        <w:t>وَمَنْ يَعْمَلْ مِنَ الصَّالِحَاتِ مِنْ ذَكَرٍ أَوْ أُنْثَى وَهُوَ مُؤْمِنٌ فَأُولَئِكَ يَدْخُلُونَ الْجَنَّةَ وَلَا يُظْلَمُونَ نَقِيرًا</w:t>
      </w:r>
      <w:r>
        <w:rPr>
          <w:rFonts w:cs="Traditional Arabic"/>
          <w:sz w:val="48"/>
          <w:szCs w:val="48"/>
          <w:rtl/>
        </w:rPr>
        <w:t xml:space="preserve">﴾ </w:t>
      </w:r>
      <w:r>
        <w:rPr>
          <w:rFonts w:cs="Traditional Arabic"/>
          <w:sz w:val="48"/>
          <w:rtl/>
        </w:rPr>
        <w:t>[النِّسَاءِ: 123-124]</w:t>
      </w:r>
      <w:r>
        <w:rPr>
          <w:rFonts w:cs="Traditional Arabic"/>
          <w:sz w:val="48"/>
          <w:szCs w:val="48"/>
          <w:rtl/>
        </w:rPr>
        <w:t xml:space="preserve">. </w:t>
      </w:r>
    </w:p>
    <w:p w14:paraId="2349EFEA" w14:textId="77777777" w:rsidR="00855CD1" w:rsidRDefault="00855CD1" w:rsidP="00855CD1">
      <w:pPr>
        <w:jc w:val="both"/>
        <w:rPr>
          <w:rFonts w:cs="Traditional Arabic"/>
          <w:sz w:val="48"/>
          <w:szCs w:val="48"/>
          <w:rtl/>
        </w:rPr>
      </w:pPr>
      <w:r>
        <w:rPr>
          <w:rFonts w:cs="Traditional Arabic"/>
          <w:b/>
          <w:bCs/>
          <w:sz w:val="48"/>
          <w:szCs w:val="48"/>
          <w:rtl/>
        </w:rPr>
        <w:lastRenderedPageBreak/>
        <w:t>وَمِنَ التَّرْهِيبِ فِي سُورَةِ النِّسَاءِ</w:t>
      </w:r>
      <w:r>
        <w:rPr>
          <w:rFonts w:cs="Traditional Arabic"/>
          <w:sz w:val="48"/>
          <w:szCs w:val="48"/>
          <w:rtl/>
        </w:rPr>
        <w:t>: أَنَّ اللَّهَ تَعَالَى ذَكَرَ جُمْلَةً مِنْ أَوْصَافِ الْمُنَافِقِينَ وَأَفْعَالِهِمْ وَرَهَّبَ مِنْ سُلُوكِ مَسْلَكِهِمْ فَقَالَ سُبْحَانَهُ: ﴿</w:t>
      </w:r>
      <w:r>
        <w:rPr>
          <w:rFonts w:ascii="Traditional Arabic" w:hAnsi="Traditional Arabic" w:cs="Traditional Arabic"/>
          <w:b/>
          <w:bCs/>
          <w:sz w:val="36"/>
          <w:szCs w:val="48"/>
          <w:rtl/>
        </w:rPr>
        <w:t>بَشِّرِ الْمُنَافِقِينَ بِأَنَّ لَهُمْ عَذَابًا أَلِيمًا</w:t>
      </w:r>
      <w:r>
        <w:rPr>
          <w:rFonts w:cs="Traditional Arabic"/>
          <w:sz w:val="48"/>
          <w:szCs w:val="48"/>
          <w:rtl/>
        </w:rPr>
        <w:t xml:space="preserve">﴾ </w:t>
      </w:r>
      <w:r>
        <w:rPr>
          <w:rFonts w:cs="Traditional Arabic"/>
          <w:sz w:val="48"/>
          <w:rtl/>
        </w:rPr>
        <w:t>[النِّسَاءِ: 138]</w:t>
      </w:r>
      <w:r>
        <w:rPr>
          <w:rFonts w:cs="Traditional Arabic"/>
          <w:sz w:val="48"/>
          <w:szCs w:val="48"/>
          <w:rtl/>
        </w:rPr>
        <w:t>، وَقَالَ سُبْحَانَهُ: ﴿</w:t>
      </w:r>
      <w:r>
        <w:rPr>
          <w:rFonts w:ascii="Traditional Arabic" w:hAnsi="Traditional Arabic" w:cs="Traditional Arabic"/>
          <w:b/>
          <w:bCs/>
          <w:sz w:val="36"/>
          <w:szCs w:val="48"/>
          <w:rtl/>
        </w:rPr>
        <w:t>إِنَّ اللَّهَ جَامِعُ الْمُنَافِقِينَ وَالْكَافِرِينَ فِي جَهَنَّمَ جَمِيعًا</w:t>
      </w:r>
      <w:r>
        <w:rPr>
          <w:rFonts w:cs="Traditional Arabic"/>
          <w:sz w:val="48"/>
          <w:szCs w:val="48"/>
          <w:rtl/>
        </w:rPr>
        <w:t xml:space="preserve">﴾ </w:t>
      </w:r>
      <w:r>
        <w:rPr>
          <w:rFonts w:cs="Traditional Arabic"/>
          <w:sz w:val="48"/>
          <w:rtl/>
        </w:rPr>
        <w:t>[النِّسَاءِ: 140]</w:t>
      </w:r>
      <w:r>
        <w:rPr>
          <w:rFonts w:cs="Traditional Arabic"/>
          <w:sz w:val="48"/>
          <w:szCs w:val="48"/>
          <w:rtl/>
        </w:rPr>
        <w:t>. وَقَالَ سُبْحَانَهُ: ﴿</w:t>
      </w:r>
      <w:r>
        <w:rPr>
          <w:rFonts w:ascii="Traditional Arabic" w:hAnsi="Traditional Arabic" w:cs="Traditional Arabic"/>
          <w:b/>
          <w:bCs/>
          <w:sz w:val="36"/>
          <w:szCs w:val="48"/>
          <w:rtl/>
        </w:rPr>
        <w:t>إِنَّ الْمُنَافِقِينَ فِي الدَّرْكِ الْأَسْفَلِ مِنَ النَّارِ وَلَنْ تَجِدَ لَهُمْ نَصِيرًا</w:t>
      </w:r>
      <w:r>
        <w:rPr>
          <w:rFonts w:cs="Traditional Arabic"/>
          <w:sz w:val="48"/>
          <w:szCs w:val="48"/>
          <w:rtl/>
        </w:rPr>
        <w:t xml:space="preserve">﴾ </w:t>
      </w:r>
      <w:r>
        <w:rPr>
          <w:rFonts w:cs="Traditional Arabic"/>
          <w:sz w:val="48"/>
          <w:rtl/>
        </w:rPr>
        <w:t>[النِّسَاءِ: 145]</w:t>
      </w:r>
      <w:r>
        <w:rPr>
          <w:rFonts w:cs="Traditional Arabic"/>
          <w:sz w:val="48"/>
          <w:szCs w:val="48"/>
          <w:rtl/>
        </w:rPr>
        <w:t xml:space="preserve">. </w:t>
      </w:r>
    </w:p>
    <w:p w14:paraId="6685AD96" w14:textId="77777777" w:rsidR="00855CD1" w:rsidRDefault="00855CD1" w:rsidP="00855CD1">
      <w:pPr>
        <w:jc w:val="both"/>
        <w:rPr>
          <w:rFonts w:cs="Traditional Arabic"/>
          <w:sz w:val="48"/>
          <w:szCs w:val="48"/>
          <w:rtl/>
        </w:rPr>
      </w:pPr>
      <w:r>
        <w:rPr>
          <w:rFonts w:cs="Traditional Arabic"/>
          <w:sz w:val="48"/>
          <w:szCs w:val="48"/>
          <w:rtl/>
        </w:rPr>
        <w:t xml:space="preserve">نَعُوذُ بِاللَّهِ تَعَالَى مِنَ النِّفَاقِ وَالْمُنَافِقِينَ، وَنَسْأَلُهُ الثَّبَاتَ عَلَى الْإِيمَانِ وَالْيَقِينِ، إِنَّهُ سَمِيعٌ قَرِيبٌ مُجِيبٌ. </w:t>
      </w:r>
    </w:p>
    <w:p w14:paraId="31613B92" w14:textId="77777777" w:rsidR="00855CD1" w:rsidRDefault="00855CD1" w:rsidP="00855CD1">
      <w:pPr>
        <w:jc w:val="both"/>
        <w:rPr>
          <w:rFonts w:cs="Traditional Arabic"/>
          <w:sz w:val="48"/>
          <w:szCs w:val="48"/>
          <w:rtl/>
        </w:rPr>
      </w:pPr>
      <w:r>
        <w:rPr>
          <w:rFonts w:cs="Traditional Arabic"/>
          <w:sz w:val="48"/>
          <w:szCs w:val="48"/>
          <w:rtl/>
        </w:rPr>
        <w:t xml:space="preserve">وَأَقُولُ قَوْلِي هَذَا وَأَسْتَغْفِرُ اللَّهَ لِي وَلَكُمْ... </w:t>
      </w:r>
    </w:p>
    <w:p w14:paraId="7A370EFA" w14:textId="77777777" w:rsidR="00855CD1" w:rsidRDefault="00855CD1" w:rsidP="00855CD1">
      <w:pPr>
        <w:jc w:val="both"/>
        <w:rPr>
          <w:rFonts w:cs="Traditional Arabic"/>
          <w:sz w:val="48"/>
          <w:szCs w:val="48"/>
          <w:rtl/>
        </w:rPr>
      </w:pPr>
    </w:p>
    <w:p w14:paraId="2D467CD7" w14:textId="77777777" w:rsidR="00855CD1" w:rsidRDefault="00855CD1" w:rsidP="00855CD1">
      <w:pPr>
        <w:jc w:val="center"/>
        <w:rPr>
          <w:rFonts w:cs="Traditional Arabic"/>
          <w:b/>
          <w:bCs/>
          <w:sz w:val="48"/>
          <w:szCs w:val="48"/>
          <w:rtl/>
        </w:rPr>
      </w:pPr>
      <w:r>
        <w:rPr>
          <w:rFonts w:cs="Traditional Arabic"/>
          <w:b/>
          <w:bCs/>
          <w:sz w:val="48"/>
          <w:szCs w:val="48"/>
          <w:rtl/>
        </w:rPr>
        <w:t>الخطبة الثانية</w:t>
      </w:r>
    </w:p>
    <w:p w14:paraId="04300CDD" w14:textId="77777777" w:rsidR="00855CD1" w:rsidRDefault="00855CD1" w:rsidP="00855CD1">
      <w:pPr>
        <w:jc w:val="both"/>
        <w:rPr>
          <w:rFonts w:cs="Traditional Arabic"/>
          <w:sz w:val="48"/>
          <w:szCs w:val="48"/>
          <w:rtl/>
        </w:rPr>
      </w:pPr>
      <w:r>
        <w:rPr>
          <w:rFonts w:cs="Traditional Arabic"/>
          <w:sz w:val="48"/>
          <w:szCs w:val="4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 </w:t>
      </w:r>
    </w:p>
    <w:p w14:paraId="426A3C13" w14:textId="4587594F" w:rsidR="00855CD1" w:rsidRDefault="00855CD1" w:rsidP="00855CD1">
      <w:pPr>
        <w:jc w:val="both"/>
        <w:rPr>
          <w:rFonts w:cs="Traditional Arabic"/>
          <w:sz w:val="48"/>
          <w:szCs w:val="48"/>
          <w:rtl/>
        </w:rPr>
      </w:pPr>
      <w:r>
        <w:rPr>
          <w:rFonts w:cs="Traditional Arabic"/>
          <w:b/>
          <w:bCs/>
          <w:sz w:val="48"/>
          <w:szCs w:val="48"/>
          <w:rtl/>
        </w:rPr>
        <w:t>أَمَّا بَعْدُ</w:t>
      </w:r>
      <w:r>
        <w:rPr>
          <w:rFonts w:cs="Traditional Arabic"/>
          <w:sz w:val="48"/>
          <w:szCs w:val="48"/>
          <w:rtl/>
        </w:rPr>
        <w:t>: فَاتَّقُوا اللَّهَ تَعَالَى وَأَطِيعُوهُ ﴿</w:t>
      </w:r>
      <w:r>
        <w:rPr>
          <w:rFonts w:ascii="Traditional Arabic" w:hAnsi="Traditional Arabic" w:cs="Traditional Arabic"/>
          <w:b/>
          <w:bCs/>
          <w:sz w:val="36"/>
          <w:szCs w:val="48"/>
          <w:rtl/>
        </w:rPr>
        <w:t>يَا أَيُّهَا النَّاسُ قَدْ جَاءَكُمْ بُرْهَانٌ مِنْ رَبِّكُمْ وَأَنْزَلْنَا إِلَيْكُمْ نُورًا مُبِينًا</w:t>
      </w:r>
      <w:r>
        <w:rPr>
          <w:rFonts w:cs="Traditional Arabic"/>
          <w:sz w:val="48"/>
          <w:szCs w:val="48"/>
          <w:rtl/>
        </w:rPr>
        <w:t xml:space="preserve"> * </w:t>
      </w:r>
      <w:r>
        <w:rPr>
          <w:rFonts w:ascii="Traditional Arabic" w:hAnsi="Traditional Arabic" w:cs="Traditional Arabic"/>
          <w:b/>
          <w:bCs/>
          <w:sz w:val="36"/>
          <w:szCs w:val="48"/>
          <w:rtl/>
        </w:rPr>
        <w:t>فَأَمَّا الَّذِينَ آمَنُوا بِاللَّهِ وَاعْتَصَمُوا بِهِ فَسَيُدْخِلُهُمْ فِي رَحْمَةٍ مِنْهُ وَفَضْلٍ وَيَهْدِيهِمْ إِلَيْهِ صِرَاطًا مُسْتَقِيمًا</w:t>
      </w:r>
      <w:r>
        <w:rPr>
          <w:rFonts w:cs="Traditional Arabic"/>
          <w:sz w:val="48"/>
          <w:szCs w:val="48"/>
          <w:rtl/>
        </w:rPr>
        <w:t xml:space="preserve">﴾ </w:t>
      </w:r>
      <w:r w:rsidR="008C0760" w:rsidRPr="008C0760">
        <w:rPr>
          <w:rFonts w:cs="Traditional Arabic"/>
          <w:sz w:val="48"/>
          <w:rtl/>
        </w:rPr>
        <w:t>[النِّسَاءِ: 174-175]</w:t>
      </w:r>
      <w:r>
        <w:rPr>
          <w:rFonts w:cs="Traditional Arabic"/>
          <w:sz w:val="48"/>
          <w:szCs w:val="48"/>
          <w:rtl/>
        </w:rPr>
        <w:t xml:space="preserve">. </w:t>
      </w:r>
    </w:p>
    <w:p w14:paraId="008F6AD1" w14:textId="072165A4" w:rsidR="00855CD1" w:rsidRDefault="00855CD1" w:rsidP="00855CD1">
      <w:pPr>
        <w:jc w:val="both"/>
        <w:rPr>
          <w:rFonts w:cs="Traditional Arabic"/>
          <w:sz w:val="48"/>
          <w:szCs w:val="48"/>
          <w:rtl/>
        </w:rPr>
      </w:pPr>
      <w:r>
        <w:rPr>
          <w:rFonts w:cs="Traditional Arabic"/>
          <w:b/>
          <w:bCs/>
          <w:sz w:val="48"/>
          <w:szCs w:val="48"/>
          <w:rtl/>
        </w:rPr>
        <w:lastRenderedPageBreak/>
        <w:t>أَيُّهَا الْمُسْلِمُونَ</w:t>
      </w:r>
      <w:r>
        <w:rPr>
          <w:rFonts w:cs="Traditional Arabic"/>
          <w:sz w:val="48"/>
          <w:szCs w:val="48"/>
          <w:rtl/>
        </w:rPr>
        <w:t>: فِي سُورَةِ النِّسَاءِ رَهَّبَ اللَّهُ تَعَالَى مِنَ الْكُفْرِ وَمِنْ تَجْزِئَةِ الدِّينِ بِأَخْذِ بَعْضِهِ وَتَرْكِ بَعْضِهِ؛ كَمَا فَعَلَ أَهْلُ الْكِتَابِ بِدِينِهِمْ وَرُسُلِهِمْ، وَرَغَّبَ سُبْحَانَهُ فِي الْإِيمَانِ بِالدِّينِ كُلِّهِ، وَعَدَمِ تَفْرِقَتِهِ فَقَالَ سُبْحَانَهُ: ﴿</w:t>
      </w:r>
      <w:r>
        <w:rPr>
          <w:rFonts w:ascii="Traditional Arabic" w:hAnsi="Traditional Arabic" w:cs="Traditional Arabic"/>
          <w:b/>
          <w:bCs/>
          <w:sz w:val="36"/>
          <w:szCs w:val="48"/>
          <w:rtl/>
        </w:rPr>
        <w:t>إِنَّ الَّذِينَ يَكْفُرُونَ بِاللَّهِ وَرُسُلِهِ وَيُرِيدُونَ أَنْ يُفَرِّقُوا بَيْنَ اللَّهِ وَرُسُلِهِ وَيَقُولُونَ نُؤْمِنُ بِبَعْضٍ وَنَكْفُرُ بِبَعْضٍ وَيُرِيدُونَ أَنْ يَتَّخِذُوا بَيْنَ ذَلِكَ سَبِيلًا</w:t>
      </w:r>
      <w:r>
        <w:rPr>
          <w:rFonts w:cs="Traditional Arabic"/>
          <w:sz w:val="48"/>
          <w:szCs w:val="48"/>
          <w:rtl/>
        </w:rPr>
        <w:t xml:space="preserve"> * </w:t>
      </w:r>
      <w:r>
        <w:rPr>
          <w:rFonts w:ascii="Traditional Arabic" w:hAnsi="Traditional Arabic" w:cs="Traditional Arabic"/>
          <w:b/>
          <w:bCs/>
          <w:sz w:val="36"/>
          <w:szCs w:val="48"/>
          <w:rtl/>
        </w:rPr>
        <w:t>أُولَئِكَ هُمُ الْكَافِرُونَ حَقًّا وَأَعْتَدْنَا لِلْكَافِرِينَ عَذَابًا مُهِينًا</w:t>
      </w:r>
      <w:r>
        <w:rPr>
          <w:rFonts w:cs="Traditional Arabic"/>
          <w:sz w:val="48"/>
          <w:szCs w:val="48"/>
          <w:rtl/>
        </w:rPr>
        <w:t xml:space="preserve"> * </w:t>
      </w:r>
      <w:r>
        <w:rPr>
          <w:rFonts w:ascii="Traditional Arabic" w:hAnsi="Traditional Arabic" w:cs="Traditional Arabic"/>
          <w:b/>
          <w:bCs/>
          <w:sz w:val="36"/>
          <w:szCs w:val="48"/>
          <w:rtl/>
        </w:rPr>
        <w:t>وَالَّذِينَ آمَنُوا بِاللَّهِ وَرُسُلِهِ وَلَمْ يُفَرِّقُوا بَيْنَ أَحَدٍ مِنْهُمْ أُولَئِكَ سَوْفَ يُؤْتِيهِمْ أُجُورَهُمْ وَكَانَ اللَّهُ غَفُورًا رَحِيمًا</w:t>
      </w:r>
      <w:r>
        <w:rPr>
          <w:rFonts w:cs="Traditional Arabic"/>
          <w:sz w:val="48"/>
          <w:szCs w:val="48"/>
          <w:rtl/>
        </w:rPr>
        <w:t xml:space="preserve">﴾ </w:t>
      </w:r>
      <w:r>
        <w:rPr>
          <w:rFonts w:cs="Traditional Arabic"/>
          <w:sz w:val="48"/>
          <w:rtl/>
        </w:rPr>
        <w:t>[النِّسَاءِ: 150-152]</w:t>
      </w:r>
      <w:r>
        <w:rPr>
          <w:rFonts w:cs="Traditional Arabic"/>
          <w:sz w:val="48"/>
          <w:szCs w:val="48"/>
          <w:rtl/>
        </w:rPr>
        <w:t>. كَمَا رَهَّبَ سُبْحَانَهُ مِنَ الْكُفْرِ وَالظُّلْمِ فَقَالَ سُبْحَانَهُ: ﴿</w:t>
      </w:r>
      <w:r>
        <w:rPr>
          <w:rFonts w:ascii="Traditional Arabic" w:hAnsi="Traditional Arabic" w:cs="Traditional Arabic"/>
          <w:b/>
          <w:bCs/>
          <w:sz w:val="36"/>
          <w:szCs w:val="48"/>
          <w:rtl/>
        </w:rPr>
        <w:t>إِنَّ الَّذِينَ كَفَرُوا وَظَلَمُوا لَمْ يَكُنِ اللَّهُ لِيَغْفِرَ لَهُمْ وَلَا لِيَهْدِيَهُمْ طَرِيقًا</w:t>
      </w:r>
      <w:r>
        <w:rPr>
          <w:rFonts w:cs="Traditional Arabic"/>
          <w:sz w:val="48"/>
          <w:szCs w:val="48"/>
          <w:rtl/>
        </w:rPr>
        <w:t xml:space="preserve"> * </w:t>
      </w:r>
      <w:r>
        <w:rPr>
          <w:rFonts w:ascii="Traditional Arabic" w:hAnsi="Traditional Arabic" w:cs="Traditional Arabic"/>
          <w:b/>
          <w:bCs/>
          <w:sz w:val="36"/>
          <w:szCs w:val="48"/>
          <w:rtl/>
        </w:rPr>
        <w:t>إِلَّا طَرِيقَ جَهَنَّمَ خَالِدِينَ فِيهَا أَبَدًا وَكَانَ ذَلِكَ عَلَى اللَّهِ يَسِيرًا</w:t>
      </w:r>
      <w:r>
        <w:rPr>
          <w:rFonts w:cs="Traditional Arabic"/>
          <w:sz w:val="48"/>
          <w:szCs w:val="48"/>
          <w:rtl/>
        </w:rPr>
        <w:t xml:space="preserve">﴾ </w:t>
      </w:r>
      <w:r>
        <w:rPr>
          <w:rFonts w:cs="Traditional Arabic"/>
          <w:sz w:val="48"/>
          <w:rtl/>
        </w:rPr>
        <w:t>[النِّسَاءِ: 168-169]</w:t>
      </w:r>
      <w:r>
        <w:rPr>
          <w:rFonts w:cs="Traditional Arabic"/>
          <w:sz w:val="48"/>
          <w:szCs w:val="48"/>
          <w:rtl/>
        </w:rPr>
        <w:t>. وَرَهَّبَ سُبْحَانَهُ مِنَ الِاسْتِكْبَارِ عَنْ عِبَادَتِهِ، وَرَغَّبَ فِي الْإِيمَانِ وَالْعَمَلِ الصَّالِحِ بَعْدَ أَنْ بَيَّنَ اسْتِكْبَارَ أَهْلِ الْكِتَابِ فَقَالَ تَعَالَى: ﴿</w:t>
      </w:r>
      <w:r>
        <w:rPr>
          <w:rFonts w:ascii="Traditional Arabic" w:hAnsi="Traditional Arabic" w:cs="Traditional Arabic"/>
          <w:b/>
          <w:bCs/>
          <w:sz w:val="36"/>
          <w:szCs w:val="48"/>
          <w:rtl/>
        </w:rPr>
        <w:t>لَنْ يَسْتَنْكِفَ الْمَسِيحُ أَنْ يَكُونَ عَبْدًا لِلَّهِ وَلَا الْمَلَائِكَةُ الْمُقَرَّبُونَ وَمَنْ يَسْتَنْكِفْ عَنْ عِبَادَتِهِ وَيَسْتَكْبِرْ فَسَيَحْشُرُهُمْ إِلَيْهِ جَمِيعًا</w:t>
      </w:r>
      <w:r>
        <w:rPr>
          <w:rFonts w:cs="Traditional Arabic"/>
          <w:sz w:val="48"/>
          <w:szCs w:val="48"/>
          <w:rtl/>
        </w:rPr>
        <w:t xml:space="preserve"> * </w:t>
      </w:r>
      <w:r>
        <w:rPr>
          <w:rFonts w:ascii="Traditional Arabic" w:hAnsi="Traditional Arabic" w:cs="Traditional Arabic"/>
          <w:b/>
          <w:bCs/>
          <w:sz w:val="36"/>
          <w:szCs w:val="48"/>
          <w:rtl/>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Pr>
          <w:rFonts w:cs="Traditional Arabic"/>
          <w:sz w:val="48"/>
          <w:szCs w:val="48"/>
          <w:rtl/>
        </w:rPr>
        <w:t xml:space="preserve">﴾ </w:t>
      </w:r>
      <w:r>
        <w:rPr>
          <w:rFonts w:cs="Traditional Arabic"/>
          <w:sz w:val="48"/>
          <w:rtl/>
        </w:rPr>
        <w:t>[النِّسَاءِ: 172-173]</w:t>
      </w:r>
      <w:r>
        <w:rPr>
          <w:rFonts w:cs="Traditional Arabic"/>
          <w:sz w:val="48"/>
          <w:szCs w:val="48"/>
          <w:rtl/>
        </w:rPr>
        <w:t xml:space="preserve">. </w:t>
      </w:r>
    </w:p>
    <w:p w14:paraId="19017319" w14:textId="77777777" w:rsidR="00855CD1" w:rsidRDefault="00855CD1" w:rsidP="00855CD1">
      <w:pPr>
        <w:jc w:val="both"/>
        <w:rPr>
          <w:rFonts w:cs="Traditional Arabic"/>
          <w:sz w:val="48"/>
          <w:szCs w:val="48"/>
          <w:rtl/>
        </w:rPr>
      </w:pPr>
      <w:r>
        <w:rPr>
          <w:rFonts w:cs="Traditional Arabic"/>
          <w:sz w:val="48"/>
          <w:szCs w:val="48"/>
          <w:rtl/>
        </w:rPr>
        <w:lastRenderedPageBreak/>
        <w:t xml:space="preserve">وَحَرِيٌّ بِالْمُؤْمِنِ وَهُوَ يَقْرَأُ سُورَةَ النِّسَاءِ أَنْ يَنْتَبِهَ لِمَا فِيهَا مِنَ الْأَحْكَامِ وَالْمَوَاعِظِ، وَالتَّرْغِيبِ وَالتَّرْهِيبِ، وَالْوَعْدِ وَالْوَعِيدِ؛ فَإِنَّ فَهْمَ ذَلِكَ وَتَدَبُّرَهُ مِمَّا يُعِينُهُ عَلَى الطَّاعَةِ وَالِامْتِثَالِ، وَيُبْعِدُهُ عَنِ الْمَعْصِيَةِ وَالِاسْتِكْبَارِ. </w:t>
      </w:r>
    </w:p>
    <w:p w14:paraId="67A94F23" w14:textId="77777777" w:rsidR="00855CD1" w:rsidRDefault="00855CD1" w:rsidP="00855CD1">
      <w:pPr>
        <w:jc w:val="lowKashida"/>
        <w:rPr>
          <w:rFonts w:ascii="Traditional Arabic" w:hAnsi="Traditional Arabic" w:cs="Traditional Arabic"/>
          <w:sz w:val="48"/>
          <w:szCs w:val="48"/>
          <w:rtl/>
        </w:rPr>
      </w:pPr>
      <w:r>
        <w:rPr>
          <w:rFonts w:cs="Traditional Arabic"/>
          <w:sz w:val="48"/>
          <w:szCs w:val="48"/>
          <w:rtl/>
        </w:rPr>
        <w:t>وَصَلُّوا وَسَلِّمُوا عَلَى نَبِيِّكُمْ...</w:t>
      </w:r>
    </w:p>
    <w:p w14:paraId="3BA11530" w14:textId="77777777" w:rsidR="00C60D3E" w:rsidRDefault="00C60D3E"/>
    <w:sectPr w:rsidR="00C60D3E" w:rsidSect="00711748">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FA9F5" w14:textId="77777777" w:rsidR="004E12F0" w:rsidRDefault="004E12F0" w:rsidP="00965C9E">
      <w:r>
        <w:separator/>
      </w:r>
    </w:p>
  </w:endnote>
  <w:endnote w:type="continuationSeparator" w:id="0">
    <w:p w14:paraId="6931122D" w14:textId="77777777" w:rsidR="004E12F0" w:rsidRDefault="004E12F0" w:rsidP="00965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37379372"/>
      <w:docPartObj>
        <w:docPartGallery w:val="Page Numbers (Bottom of Page)"/>
        <w:docPartUnique/>
      </w:docPartObj>
    </w:sdtPr>
    <w:sdtContent>
      <w:p w14:paraId="5582FD5A" w14:textId="7BD29180" w:rsidR="00965C9E" w:rsidRDefault="00965C9E">
        <w:pPr>
          <w:pStyle w:val="ab"/>
          <w:jc w:val="center"/>
        </w:pPr>
        <w:r>
          <w:fldChar w:fldCharType="begin"/>
        </w:r>
        <w:r>
          <w:instrText>PAGE   \* MERGEFORMAT</w:instrText>
        </w:r>
        <w:r>
          <w:fldChar w:fldCharType="separate"/>
        </w:r>
        <w:r>
          <w:rPr>
            <w:rtl/>
            <w:lang w:val="ar-SA"/>
          </w:rPr>
          <w:t>2</w:t>
        </w:r>
        <w:r>
          <w:fldChar w:fldCharType="end"/>
        </w:r>
      </w:p>
    </w:sdtContent>
  </w:sdt>
  <w:p w14:paraId="0086469D" w14:textId="77777777" w:rsidR="00965C9E" w:rsidRDefault="00965C9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99A87" w14:textId="77777777" w:rsidR="004E12F0" w:rsidRDefault="004E12F0" w:rsidP="00965C9E">
      <w:r>
        <w:separator/>
      </w:r>
    </w:p>
  </w:footnote>
  <w:footnote w:type="continuationSeparator" w:id="0">
    <w:p w14:paraId="535D605C" w14:textId="77777777" w:rsidR="004E12F0" w:rsidRDefault="004E12F0" w:rsidP="00965C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5F"/>
    <w:rsid w:val="004E12F0"/>
    <w:rsid w:val="00557083"/>
    <w:rsid w:val="00711748"/>
    <w:rsid w:val="0081413F"/>
    <w:rsid w:val="00855CD1"/>
    <w:rsid w:val="008C0760"/>
    <w:rsid w:val="008F185C"/>
    <w:rsid w:val="00965C9E"/>
    <w:rsid w:val="00A4621D"/>
    <w:rsid w:val="00AC0389"/>
    <w:rsid w:val="00AF1FF0"/>
    <w:rsid w:val="00B12E79"/>
    <w:rsid w:val="00B6555F"/>
    <w:rsid w:val="00BA723A"/>
    <w:rsid w:val="00C06C82"/>
    <w:rsid w:val="00C60D3E"/>
    <w:rsid w:val="00C67A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D76A"/>
  <w15:chartTrackingRefBased/>
  <w15:docId w15:val="{84876BBC-4848-40DB-9D13-9023E69B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5CD1"/>
    <w:pPr>
      <w:spacing w:after="0" w:line="240" w:lineRule="auto"/>
    </w:pPr>
    <w:rPr>
      <w:rFonts w:ascii="Times New Roman" w:eastAsia="Times New Roman" w:hAnsi="Times New Roman" w:cs="Times New Roman"/>
      <w:sz w:val="24"/>
      <w:szCs w:val="24"/>
      <w14:ligatures w14:val="none"/>
    </w:rPr>
  </w:style>
  <w:style w:type="paragraph" w:styleId="1">
    <w:name w:val="heading 1"/>
    <w:basedOn w:val="a"/>
    <w:next w:val="a"/>
    <w:link w:val="1Char"/>
    <w:uiPriority w:val="9"/>
    <w:qFormat/>
    <w:rsid w:val="00B6555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2">
    <w:name w:val="heading 2"/>
    <w:basedOn w:val="a"/>
    <w:next w:val="a"/>
    <w:link w:val="2Char"/>
    <w:uiPriority w:val="9"/>
    <w:semiHidden/>
    <w:unhideWhenUsed/>
    <w:qFormat/>
    <w:rsid w:val="00B6555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3">
    <w:name w:val="heading 3"/>
    <w:basedOn w:val="a"/>
    <w:next w:val="a"/>
    <w:link w:val="3Char"/>
    <w:uiPriority w:val="9"/>
    <w:semiHidden/>
    <w:unhideWhenUsed/>
    <w:qFormat/>
    <w:rsid w:val="00B6555F"/>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4">
    <w:name w:val="heading 4"/>
    <w:basedOn w:val="a"/>
    <w:next w:val="a"/>
    <w:link w:val="4Char"/>
    <w:uiPriority w:val="9"/>
    <w:semiHidden/>
    <w:unhideWhenUsed/>
    <w:qFormat/>
    <w:rsid w:val="00B6555F"/>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14:ligatures w14:val="standardContextual"/>
    </w:rPr>
  </w:style>
  <w:style w:type="paragraph" w:styleId="5">
    <w:name w:val="heading 5"/>
    <w:basedOn w:val="a"/>
    <w:next w:val="a"/>
    <w:link w:val="5Char"/>
    <w:uiPriority w:val="9"/>
    <w:semiHidden/>
    <w:unhideWhenUsed/>
    <w:qFormat/>
    <w:rsid w:val="00B6555F"/>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14:ligatures w14:val="standardContextual"/>
    </w:rPr>
  </w:style>
  <w:style w:type="paragraph" w:styleId="6">
    <w:name w:val="heading 6"/>
    <w:basedOn w:val="a"/>
    <w:next w:val="a"/>
    <w:link w:val="6Char"/>
    <w:uiPriority w:val="9"/>
    <w:semiHidden/>
    <w:unhideWhenUsed/>
    <w:qFormat/>
    <w:rsid w:val="00B6555F"/>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7">
    <w:name w:val="heading 7"/>
    <w:basedOn w:val="a"/>
    <w:next w:val="a"/>
    <w:link w:val="7Char"/>
    <w:uiPriority w:val="9"/>
    <w:semiHidden/>
    <w:unhideWhenUsed/>
    <w:qFormat/>
    <w:rsid w:val="00B6555F"/>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standardContextual"/>
    </w:rPr>
  </w:style>
  <w:style w:type="paragraph" w:styleId="8">
    <w:name w:val="heading 8"/>
    <w:basedOn w:val="a"/>
    <w:next w:val="a"/>
    <w:link w:val="8Char"/>
    <w:uiPriority w:val="9"/>
    <w:semiHidden/>
    <w:unhideWhenUsed/>
    <w:qFormat/>
    <w:rsid w:val="00B6555F"/>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9">
    <w:name w:val="heading 9"/>
    <w:basedOn w:val="a"/>
    <w:next w:val="a"/>
    <w:link w:val="9Char"/>
    <w:uiPriority w:val="9"/>
    <w:semiHidden/>
    <w:unhideWhenUsed/>
    <w:qFormat/>
    <w:rsid w:val="00B6555F"/>
    <w:pPr>
      <w:keepNext/>
      <w:keepLines/>
      <w:spacing w:line="259" w:lineRule="auto"/>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6555F"/>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B6555F"/>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B6555F"/>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B6555F"/>
    <w:rPr>
      <w:rFonts w:eastAsiaTheme="majorEastAsia" w:cstheme="majorBidi"/>
      <w:i/>
      <w:iCs/>
      <w:color w:val="2F5496" w:themeColor="accent1" w:themeShade="BF"/>
    </w:rPr>
  </w:style>
  <w:style w:type="character" w:customStyle="1" w:styleId="5Char">
    <w:name w:val="عنوان 5 Char"/>
    <w:basedOn w:val="a0"/>
    <w:link w:val="5"/>
    <w:uiPriority w:val="9"/>
    <w:semiHidden/>
    <w:rsid w:val="00B6555F"/>
    <w:rPr>
      <w:rFonts w:eastAsiaTheme="majorEastAsia" w:cstheme="majorBidi"/>
      <w:color w:val="2F5496" w:themeColor="accent1" w:themeShade="BF"/>
    </w:rPr>
  </w:style>
  <w:style w:type="character" w:customStyle="1" w:styleId="6Char">
    <w:name w:val="عنوان 6 Char"/>
    <w:basedOn w:val="a0"/>
    <w:link w:val="6"/>
    <w:uiPriority w:val="9"/>
    <w:semiHidden/>
    <w:rsid w:val="00B6555F"/>
    <w:rPr>
      <w:rFonts w:eastAsiaTheme="majorEastAsia" w:cstheme="majorBidi"/>
      <w:i/>
      <w:iCs/>
      <w:color w:val="595959" w:themeColor="text1" w:themeTint="A6"/>
    </w:rPr>
  </w:style>
  <w:style w:type="character" w:customStyle="1" w:styleId="7Char">
    <w:name w:val="عنوان 7 Char"/>
    <w:basedOn w:val="a0"/>
    <w:link w:val="7"/>
    <w:uiPriority w:val="9"/>
    <w:semiHidden/>
    <w:rsid w:val="00B6555F"/>
    <w:rPr>
      <w:rFonts w:eastAsiaTheme="majorEastAsia" w:cstheme="majorBidi"/>
      <w:color w:val="595959" w:themeColor="text1" w:themeTint="A6"/>
    </w:rPr>
  </w:style>
  <w:style w:type="character" w:customStyle="1" w:styleId="8Char">
    <w:name w:val="عنوان 8 Char"/>
    <w:basedOn w:val="a0"/>
    <w:link w:val="8"/>
    <w:uiPriority w:val="9"/>
    <w:semiHidden/>
    <w:rsid w:val="00B6555F"/>
    <w:rPr>
      <w:rFonts w:eastAsiaTheme="majorEastAsia" w:cstheme="majorBidi"/>
      <w:i/>
      <w:iCs/>
      <w:color w:val="272727" w:themeColor="text1" w:themeTint="D8"/>
    </w:rPr>
  </w:style>
  <w:style w:type="character" w:customStyle="1" w:styleId="9Char">
    <w:name w:val="عنوان 9 Char"/>
    <w:basedOn w:val="a0"/>
    <w:link w:val="9"/>
    <w:uiPriority w:val="9"/>
    <w:semiHidden/>
    <w:rsid w:val="00B6555F"/>
    <w:rPr>
      <w:rFonts w:eastAsiaTheme="majorEastAsia" w:cstheme="majorBidi"/>
      <w:color w:val="272727" w:themeColor="text1" w:themeTint="D8"/>
    </w:rPr>
  </w:style>
  <w:style w:type="paragraph" w:styleId="a3">
    <w:name w:val="Title"/>
    <w:basedOn w:val="a"/>
    <w:next w:val="a"/>
    <w:link w:val="Char"/>
    <w:uiPriority w:val="10"/>
    <w:qFormat/>
    <w:rsid w:val="00B6555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B6555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6555F"/>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Char0">
    <w:name w:val="عنوان فرعي Char"/>
    <w:basedOn w:val="a0"/>
    <w:link w:val="a4"/>
    <w:uiPriority w:val="11"/>
    <w:rsid w:val="00B6555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6555F"/>
    <w:pPr>
      <w:spacing w:before="160" w:after="160" w:line="259" w:lineRule="auto"/>
      <w:jc w:val="center"/>
    </w:pPr>
    <w:rPr>
      <w:rFonts w:asciiTheme="minorHAnsi" w:eastAsiaTheme="minorHAnsi" w:hAnsiTheme="minorHAnsi" w:cstheme="minorBidi"/>
      <w:i/>
      <w:iCs/>
      <w:color w:val="404040" w:themeColor="text1" w:themeTint="BF"/>
      <w:sz w:val="22"/>
      <w:szCs w:val="22"/>
      <w14:ligatures w14:val="standardContextual"/>
    </w:rPr>
  </w:style>
  <w:style w:type="character" w:customStyle="1" w:styleId="Char1">
    <w:name w:val="اقتباس Char"/>
    <w:basedOn w:val="a0"/>
    <w:link w:val="a5"/>
    <w:uiPriority w:val="29"/>
    <w:rsid w:val="00B6555F"/>
    <w:rPr>
      <w:i/>
      <w:iCs/>
      <w:color w:val="404040" w:themeColor="text1" w:themeTint="BF"/>
    </w:rPr>
  </w:style>
  <w:style w:type="paragraph" w:styleId="a6">
    <w:name w:val="List Paragraph"/>
    <w:basedOn w:val="a"/>
    <w:uiPriority w:val="34"/>
    <w:qFormat/>
    <w:rsid w:val="00B6555F"/>
    <w:pPr>
      <w:spacing w:after="160" w:line="259" w:lineRule="auto"/>
      <w:ind w:left="720"/>
      <w:contextualSpacing/>
    </w:pPr>
    <w:rPr>
      <w:rFonts w:asciiTheme="minorHAnsi" w:eastAsiaTheme="minorHAnsi" w:hAnsiTheme="minorHAnsi" w:cstheme="minorBidi"/>
      <w:sz w:val="22"/>
      <w:szCs w:val="22"/>
      <w14:ligatures w14:val="standardContextual"/>
    </w:rPr>
  </w:style>
  <w:style w:type="character" w:styleId="a7">
    <w:name w:val="Intense Emphasis"/>
    <w:basedOn w:val="a0"/>
    <w:uiPriority w:val="21"/>
    <w:qFormat/>
    <w:rsid w:val="00B6555F"/>
    <w:rPr>
      <w:i/>
      <w:iCs/>
      <w:color w:val="2F5496" w:themeColor="accent1" w:themeShade="BF"/>
    </w:rPr>
  </w:style>
  <w:style w:type="paragraph" w:styleId="a8">
    <w:name w:val="Intense Quote"/>
    <w:basedOn w:val="a"/>
    <w:next w:val="a"/>
    <w:link w:val="Char2"/>
    <w:uiPriority w:val="30"/>
    <w:qFormat/>
    <w:rsid w:val="00B6555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14:ligatures w14:val="standardContextual"/>
    </w:rPr>
  </w:style>
  <w:style w:type="character" w:customStyle="1" w:styleId="Char2">
    <w:name w:val="اقتباس مكثف Char"/>
    <w:basedOn w:val="a0"/>
    <w:link w:val="a8"/>
    <w:uiPriority w:val="30"/>
    <w:rsid w:val="00B6555F"/>
    <w:rPr>
      <w:i/>
      <w:iCs/>
      <w:color w:val="2F5496" w:themeColor="accent1" w:themeShade="BF"/>
    </w:rPr>
  </w:style>
  <w:style w:type="character" w:styleId="a9">
    <w:name w:val="Intense Reference"/>
    <w:basedOn w:val="a0"/>
    <w:uiPriority w:val="32"/>
    <w:qFormat/>
    <w:rsid w:val="00B6555F"/>
    <w:rPr>
      <w:b/>
      <w:bCs/>
      <w:smallCaps/>
      <w:color w:val="2F5496" w:themeColor="accent1" w:themeShade="BF"/>
      <w:spacing w:val="5"/>
    </w:rPr>
  </w:style>
  <w:style w:type="paragraph" w:styleId="aa">
    <w:name w:val="header"/>
    <w:basedOn w:val="a"/>
    <w:link w:val="Char3"/>
    <w:uiPriority w:val="99"/>
    <w:unhideWhenUsed/>
    <w:rsid w:val="00965C9E"/>
    <w:pPr>
      <w:tabs>
        <w:tab w:val="center" w:pos="4513"/>
        <w:tab w:val="right" w:pos="9026"/>
      </w:tabs>
    </w:pPr>
  </w:style>
  <w:style w:type="character" w:customStyle="1" w:styleId="Char3">
    <w:name w:val="رأس الصفحة Char"/>
    <w:basedOn w:val="a0"/>
    <w:link w:val="aa"/>
    <w:uiPriority w:val="99"/>
    <w:rsid w:val="00965C9E"/>
    <w:rPr>
      <w:rFonts w:ascii="Times New Roman" w:eastAsia="Times New Roman" w:hAnsi="Times New Roman" w:cs="Times New Roman"/>
      <w:sz w:val="24"/>
      <w:szCs w:val="24"/>
      <w14:ligatures w14:val="none"/>
    </w:rPr>
  </w:style>
  <w:style w:type="paragraph" w:styleId="ab">
    <w:name w:val="footer"/>
    <w:basedOn w:val="a"/>
    <w:link w:val="Char4"/>
    <w:uiPriority w:val="99"/>
    <w:unhideWhenUsed/>
    <w:rsid w:val="00965C9E"/>
    <w:pPr>
      <w:tabs>
        <w:tab w:val="center" w:pos="4513"/>
        <w:tab w:val="right" w:pos="9026"/>
      </w:tabs>
    </w:pPr>
  </w:style>
  <w:style w:type="character" w:customStyle="1" w:styleId="Char4">
    <w:name w:val="تذييل الصفحة Char"/>
    <w:basedOn w:val="a0"/>
    <w:link w:val="ab"/>
    <w:uiPriority w:val="99"/>
    <w:rsid w:val="00965C9E"/>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1735</Words>
  <Characters>9893</Characters>
  <Application>Microsoft Office Word</Application>
  <DocSecurity>0</DocSecurity>
  <Lines>82</Lines>
  <Paragraphs>23</Paragraphs>
  <ScaleCrop>false</ScaleCrop>
  <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7</cp:revision>
  <dcterms:created xsi:type="dcterms:W3CDTF">2026-07-21T08:04:00Z</dcterms:created>
  <dcterms:modified xsi:type="dcterms:W3CDTF">2026-09-17T19:04:00Z</dcterms:modified>
</cp:coreProperties>
</file>