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440" w:rsidRDefault="007F6440" w:rsidP="007F6440">
      <w:pPr>
        <w:rPr>
          <w:rFonts w:cs="DecoType Naskh"/>
          <w:b/>
          <w:bCs/>
          <w:sz w:val="40"/>
          <w:szCs w:val="40"/>
        </w:rPr>
      </w:pPr>
    </w:p>
    <w:p w:rsidR="002B68A6" w:rsidRPr="007F6440" w:rsidRDefault="002B68A6" w:rsidP="001D1D5A">
      <w:pPr>
        <w:jc w:val="center"/>
        <w:rPr>
          <w:rFonts w:cs="DecoType Naskh"/>
          <w:b/>
          <w:bCs/>
          <w:sz w:val="96"/>
          <w:szCs w:val="96"/>
          <w:rtl/>
        </w:rPr>
      </w:pPr>
      <w:r w:rsidRPr="007F6440">
        <w:rPr>
          <w:rFonts w:cs="DecoType Naskh" w:hint="cs"/>
          <w:b/>
          <w:bCs/>
          <w:sz w:val="96"/>
          <w:szCs w:val="96"/>
          <w:rtl/>
        </w:rPr>
        <w:t xml:space="preserve">المسائل التي بناها أئمة الشافعية على مراعاة الخلاف  </w:t>
      </w:r>
    </w:p>
    <w:p w:rsidR="001D1D5A" w:rsidRDefault="001D1D5A" w:rsidP="001D1D5A">
      <w:pPr>
        <w:jc w:val="center"/>
        <w:rPr>
          <w:rFonts w:cs="DecoType Naskh"/>
          <w:b/>
          <w:bCs/>
          <w:sz w:val="40"/>
          <w:szCs w:val="40"/>
          <w:rtl/>
        </w:rPr>
      </w:pPr>
    </w:p>
    <w:p w:rsidR="007F6440" w:rsidRDefault="007F6440" w:rsidP="001D1D5A">
      <w:pPr>
        <w:jc w:val="center"/>
        <w:rPr>
          <w:rFonts w:cs="DecoType Naskh"/>
          <w:b/>
          <w:bCs/>
          <w:sz w:val="40"/>
          <w:szCs w:val="40"/>
          <w:rtl/>
        </w:rPr>
      </w:pPr>
    </w:p>
    <w:p w:rsidR="007F6440" w:rsidRDefault="007F6440" w:rsidP="001D1D5A">
      <w:pPr>
        <w:jc w:val="center"/>
        <w:rPr>
          <w:rFonts w:cs="DecoType Naskh"/>
          <w:b/>
          <w:bCs/>
          <w:sz w:val="40"/>
          <w:szCs w:val="40"/>
          <w:rtl/>
        </w:rPr>
      </w:pPr>
      <w:r>
        <w:rPr>
          <w:rFonts w:cs="DecoType Naskh" w:hint="cs"/>
          <w:b/>
          <w:bCs/>
          <w:sz w:val="40"/>
          <w:szCs w:val="40"/>
          <w:rtl/>
        </w:rPr>
        <w:t>إعداد</w:t>
      </w:r>
    </w:p>
    <w:p w:rsidR="007F6440" w:rsidRDefault="007F6440" w:rsidP="001D1D5A">
      <w:pPr>
        <w:jc w:val="center"/>
        <w:rPr>
          <w:rFonts w:cs="DecoType Naskh"/>
          <w:b/>
          <w:bCs/>
          <w:sz w:val="40"/>
          <w:szCs w:val="40"/>
          <w:rtl/>
        </w:rPr>
      </w:pPr>
      <w:r>
        <w:rPr>
          <w:rFonts w:cs="DecoType Naskh" w:hint="cs"/>
          <w:b/>
          <w:bCs/>
          <w:sz w:val="40"/>
          <w:szCs w:val="40"/>
          <w:rtl/>
        </w:rPr>
        <w:t>محمد علي عباد حميسان</w:t>
      </w:r>
    </w:p>
    <w:p w:rsidR="00697937" w:rsidRDefault="00697937">
      <w:pPr>
        <w:spacing w:line="259" w:lineRule="auto"/>
        <w:rPr>
          <w:rFonts w:cs="DecoType Naskh"/>
          <w:b/>
          <w:bCs/>
          <w:sz w:val="40"/>
          <w:szCs w:val="40"/>
          <w:rtl/>
        </w:rPr>
      </w:pPr>
      <w:r>
        <w:rPr>
          <w:rFonts w:cs="DecoType Naskh"/>
          <w:b/>
          <w:bCs/>
          <w:sz w:val="40"/>
          <w:szCs w:val="40"/>
          <w:rtl/>
        </w:rPr>
        <w:br w:type="page"/>
      </w:r>
    </w:p>
    <w:p w:rsidR="002B68A6" w:rsidRPr="002B68A6" w:rsidRDefault="002B68A6" w:rsidP="002B68A6">
      <w:pPr>
        <w:jc w:val="right"/>
        <w:rPr>
          <w:rFonts w:cs="DecoType Naskh"/>
          <w:b/>
          <w:bCs/>
          <w:sz w:val="40"/>
          <w:szCs w:val="40"/>
        </w:rPr>
      </w:pPr>
      <w:r>
        <w:rPr>
          <w:rFonts w:cs="DecoType Naskh" w:hint="cs"/>
          <w:b/>
          <w:bCs/>
          <w:sz w:val="40"/>
          <w:szCs w:val="40"/>
          <w:rtl/>
        </w:rPr>
        <w:lastRenderedPageBreak/>
        <w:t xml:space="preserve">     ا</w:t>
      </w:r>
      <w:r w:rsidRPr="002B68A6">
        <w:rPr>
          <w:rFonts w:cs="DecoType Naskh"/>
          <w:b/>
          <w:bCs/>
          <w:sz w:val="40"/>
          <w:szCs w:val="40"/>
          <w:rtl/>
        </w:rPr>
        <w:t>لحمد لله، والصلاة والسلام على سيدنا رسول الله، و</w:t>
      </w:r>
      <w:r>
        <w:rPr>
          <w:rFonts w:cs="DecoType Naskh"/>
          <w:b/>
          <w:bCs/>
          <w:sz w:val="40"/>
          <w:szCs w:val="40"/>
          <w:rtl/>
        </w:rPr>
        <w:t xml:space="preserve">على </w:t>
      </w:r>
      <w:proofErr w:type="spellStart"/>
      <w:r>
        <w:rPr>
          <w:rFonts w:cs="DecoType Naskh"/>
          <w:b/>
          <w:bCs/>
          <w:sz w:val="40"/>
          <w:szCs w:val="40"/>
          <w:rtl/>
        </w:rPr>
        <w:t>آله</w:t>
      </w:r>
      <w:proofErr w:type="spellEnd"/>
      <w:r>
        <w:rPr>
          <w:rFonts w:cs="DecoType Naskh"/>
          <w:b/>
          <w:bCs/>
          <w:sz w:val="40"/>
          <w:szCs w:val="40"/>
          <w:rtl/>
        </w:rPr>
        <w:t xml:space="preserve"> وصحبه ومن والاه، أما بع</w:t>
      </w:r>
      <w:r>
        <w:rPr>
          <w:rFonts w:cs="DecoType Naskh" w:hint="cs"/>
          <w:b/>
          <w:bCs/>
          <w:sz w:val="40"/>
          <w:szCs w:val="40"/>
          <w:rtl/>
        </w:rPr>
        <w:t>د:</w:t>
      </w:r>
    </w:p>
    <w:p w:rsidR="002B68A6" w:rsidRPr="002B68A6" w:rsidRDefault="002B68A6" w:rsidP="001D1D5A">
      <w:pPr>
        <w:jc w:val="right"/>
        <w:rPr>
          <w:rFonts w:cs="DecoType Naskh"/>
          <w:b/>
          <w:bCs/>
          <w:sz w:val="40"/>
          <w:szCs w:val="40"/>
        </w:rPr>
      </w:pPr>
      <w:r>
        <w:rPr>
          <w:rFonts w:cs="DecoType Naskh" w:hint="cs"/>
          <w:b/>
          <w:bCs/>
          <w:sz w:val="40"/>
          <w:szCs w:val="40"/>
          <w:rtl/>
        </w:rPr>
        <w:t xml:space="preserve">     </w:t>
      </w:r>
      <w:r w:rsidRPr="002B68A6">
        <w:rPr>
          <w:rFonts w:cs="DecoType Naskh"/>
          <w:b/>
          <w:bCs/>
          <w:sz w:val="40"/>
          <w:szCs w:val="40"/>
          <w:rtl/>
        </w:rPr>
        <w:t>فهذا بحث حاول فيه الباحث جمع شتات المسائل التي بناها أئمة الشافعية على مراعاة الخلاف، لما له من أهمية في رفع وتقليل الخلاف بين الأئمة، ونبذ التعصب، والعمل بالمصلحة الظاهرة، فنشرع في المقصود بإذن الحي المعبود</w:t>
      </w:r>
      <w:r w:rsidR="001D1D5A">
        <w:rPr>
          <w:rFonts w:cs="DecoType Naskh" w:hint="cs"/>
          <w:b/>
          <w:bCs/>
          <w:sz w:val="40"/>
          <w:szCs w:val="40"/>
          <w:rtl/>
        </w:rPr>
        <w:t>.</w:t>
      </w:r>
    </w:p>
    <w:p w:rsidR="002B68A6" w:rsidRDefault="002B68A6" w:rsidP="002B68A6">
      <w:pPr>
        <w:jc w:val="center"/>
        <w:rPr>
          <w:rFonts w:cs="DecoType Naskh"/>
          <w:b/>
          <w:bCs/>
          <w:sz w:val="40"/>
          <w:szCs w:val="40"/>
          <w:rtl/>
        </w:rPr>
      </w:pPr>
    </w:p>
    <w:p w:rsidR="00C82365" w:rsidRDefault="00C82365" w:rsidP="00C82365">
      <w:pPr>
        <w:jc w:val="right"/>
        <w:rPr>
          <w:rFonts w:cs="DecoType Naskh"/>
          <w:b/>
          <w:bCs/>
          <w:sz w:val="40"/>
          <w:szCs w:val="40"/>
          <w:rtl/>
        </w:rPr>
      </w:pPr>
      <w:r>
        <w:rPr>
          <w:rFonts w:cs="DecoType Naskh" w:hint="cs"/>
          <w:b/>
          <w:bCs/>
          <w:sz w:val="40"/>
          <w:szCs w:val="40"/>
          <w:rtl/>
        </w:rPr>
        <w:t xml:space="preserve">     مفهوم مراعاة الخلاف.</w:t>
      </w:r>
    </w:p>
    <w:p w:rsidR="00C82365" w:rsidRDefault="00C82365" w:rsidP="00C82365">
      <w:pPr>
        <w:jc w:val="right"/>
        <w:rPr>
          <w:rFonts w:cs="DecoType Naskh"/>
          <w:b/>
          <w:bCs/>
          <w:sz w:val="40"/>
          <w:szCs w:val="40"/>
          <w:rtl/>
        </w:rPr>
      </w:pPr>
      <w:r>
        <w:rPr>
          <w:rFonts w:cs="DecoType Naskh" w:hint="cs"/>
          <w:b/>
          <w:bCs/>
          <w:sz w:val="40"/>
          <w:szCs w:val="40"/>
          <w:rtl/>
        </w:rPr>
        <w:t xml:space="preserve">     مراعاة الخلاف عند الفقهاء عبارة عن إعمال دليل في لازم مدلول الذي أعمل في نقيضه دليل آخر.</w:t>
      </w:r>
    </w:p>
    <w:p w:rsidR="00C82365" w:rsidRDefault="00C82365" w:rsidP="00C82365">
      <w:pPr>
        <w:jc w:val="right"/>
        <w:rPr>
          <w:rFonts w:cs="DecoType Naskh"/>
          <w:b/>
          <w:bCs/>
          <w:sz w:val="40"/>
          <w:szCs w:val="40"/>
          <w:rtl/>
        </w:rPr>
      </w:pPr>
      <w:r>
        <w:rPr>
          <w:rFonts w:cs="DecoType Naskh" w:hint="cs"/>
          <w:b/>
          <w:bCs/>
          <w:sz w:val="40"/>
          <w:szCs w:val="40"/>
          <w:rtl/>
        </w:rPr>
        <w:t xml:space="preserve">     وقال أبو العباس القباب: حقيقة مراعاة الخلاف هو إعطاء كل واحد من الدليلين حكمه. </w:t>
      </w:r>
    </w:p>
    <w:p w:rsidR="00C82365" w:rsidRDefault="00C82365" w:rsidP="00F022A7">
      <w:pPr>
        <w:jc w:val="right"/>
        <w:rPr>
          <w:rFonts w:cs="DecoType Naskh"/>
          <w:b/>
          <w:bCs/>
          <w:sz w:val="40"/>
          <w:szCs w:val="40"/>
          <w:rtl/>
        </w:rPr>
      </w:pPr>
      <w:r>
        <w:rPr>
          <w:rFonts w:cs="DecoType Naskh" w:hint="cs"/>
          <w:b/>
          <w:bCs/>
          <w:sz w:val="40"/>
          <w:szCs w:val="40"/>
          <w:rtl/>
        </w:rPr>
        <w:t xml:space="preserve">     (المعيار المعرب </w:t>
      </w:r>
      <w:proofErr w:type="spellStart"/>
      <w:r>
        <w:rPr>
          <w:rFonts w:cs="DecoType Naskh" w:hint="cs"/>
          <w:b/>
          <w:bCs/>
          <w:sz w:val="40"/>
          <w:szCs w:val="40"/>
          <w:rtl/>
        </w:rPr>
        <w:t>للونشيري</w:t>
      </w:r>
      <w:proofErr w:type="spellEnd"/>
      <w:r>
        <w:rPr>
          <w:rFonts w:cs="DecoType Naskh" w:hint="cs"/>
          <w:b/>
          <w:bCs/>
          <w:sz w:val="40"/>
          <w:szCs w:val="40"/>
          <w:rtl/>
        </w:rPr>
        <w:t xml:space="preserve"> 6/378-388)</w:t>
      </w:r>
    </w:p>
    <w:p w:rsidR="00F022A7" w:rsidRDefault="00F022A7" w:rsidP="00F022A7">
      <w:pPr>
        <w:jc w:val="right"/>
        <w:rPr>
          <w:rFonts w:cs="DecoType Naskh"/>
          <w:b/>
          <w:bCs/>
          <w:sz w:val="40"/>
          <w:szCs w:val="40"/>
          <w:rtl/>
        </w:rPr>
      </w:pPr>
    </w:p>
    <w:p w:rsidR="002B68A6" w:rsidRDefault="00C82365" w:rsidP="002B68A6">
      <w:pPr>
        <w:jc w:val="right"/>
        <w:rPr>
          <w:rFonts w:cs="DecoType Naskh"/>
          <w:b/>
          <w:bCs/>
          <w:sz w:val="40"/>
          <w:szCs w:val="40"/>
        </w:rPr>
      </w:pPr>
      <w:r>
        <w:rPr>
          <w:rFonts w:cs="DecoType Naskh" w:hint="cs"/>
          <w:b/>
          <w:bCs/>
          <w:sz w:val="40"/>
          <w:szCs w:val="40"/>
          <w:rtl/>
        </w:rPr>
        <w:lastRenderedPageBreak/>
        <w:t xml:space="preserve">     </w:t>
      </w:r>
      <w:r w:rsidR="002B68A6">
        <w:rPr>
          <w:rFonts w:cs="DecoType Naskh" w:hint="cs"/>
          <w:b/>
          <w:bCs/>
          <w:sz w:val="40"/>
          <w:szCs w:val="40"/>
          <w:rtl/>
        </w:rPr>
        <w:t xml:space="preserve"> </w:t>
      </w:r>
      <w:proofErr w:type="spellStart"/>
      <w:r w:rsidR="00F022A7">
        <w:rPr>
          <w:rFonts w:cs="DecoType Naskh" w:hint="cs"/>
          <w:b/>
          <w:bCs/>
          <w:sz w:val="40"/>
          <w:szCs w:val="40"/>
          <w:rtl/>
        </w:rPr>
        <w:t>و</w:t>
      </w:r>
      <w:r w:rsidR="002B68A6">
        <w:rPr>
          <w:rFonts w:cs="DecoType Naskh" w:hint="cs"/>
          <w:b/>
          <w:bCs/>
          <w:sz w:val="40"/>
          <w:szCs w:val="40"/>
          <w:rtl/>
        </w:rPr>
        <w:t>مرعاة</w:t>
      </w:r>
      <w:proofErr w:type="spellEnd"/>
      <w:r w:rsidR="002B68A6">
        <w:rPr>
          <w:rFonts w:cs="DecoType Naskh" w:hint="cs"/>
          <w:b/>
          <w:bCs/>
          <w:sz w:val="40"/>
          <w:szCs w:val="40"/>
          <w:rtl/>
        </w:rPr>
        <w:t xml:space="preserve"> الخلاف معتبرة عند الإمام الشافعي –رحمه الله </w:t>
      </w:r>
      <w:proofErr w:type="gramStart"/>
      <w:r w:rsidR="002B68A6">
        <w:rPr>
          <w:rFonts w:cs="DecoType Naskh" w:hint="cs"/>
          <w:b/>
          <w:bCs/>
          <w:sz w:val="40"/>
          <w:szCs w:val="40"/>
          <w:rtl/>
        </w:rPr>
        <w:t>تعالى- وقد</w:t>
      </w:r>
      <w:proofErr w:type="gramEnd"/>
      <w:r w:rsidR="002B68A6">
        <w:rPr>
          <w:rFonts w:cs="DecoType Naskh" w:hint="cs"/>
          <w:b/>
          <w:bCs/>
          <w:sz w:val="40"/>
          <w:szCs w:val="40"/>
          <w:rtl/>
        </w:rPr>
        <w:t xml:space="preserve"> علل بها هو وأتباعه الكثير</w:t>
      </w:r>
      <w:r>
        <w:rPr>
          <w:rFonts w:cs="DecoType Naskh" w:hint="cs"/>
          <w:b/>
          <w:bCs/>
          <w:sz w:val="40"/>
          <w:szCs w:val="40"/>
          <w:rtl/>
        </w:rPr>
        <w:t xml:space="preserve"> من المسائل التي خالفت اجتهادهم</w:t>
      </w:r>
      <w:r w:rsidR="002B68A6">
        <w:rPr>
          <w:rFonts w:cs="DecoType Naskh" w:hint="cs"/>
          <w:b/>
          <w:bCs/>
          <w:sz w:val="40"/>
          <w:szCs w:val="40"/>
          <w:rtl/>
        </w:rPr>
        <w:t xml:space="preserve">، فقد روي عن الشافعي –رحمه الله تعالى- أنه راعى الخلاف في كثير من المواقف، كتركه القنوت في العراق حينما صلى جماعة مع </w:t>
      </w:r>
      <w:proofErr w:type="spellStart"/>
      <w:r w:rsidR="002B68A6">
        <w:rPr>
          <w:rFonts w:cs="DecoType Naskh" w:hint="cs"/>
          <w:b/>
          <w:bCs/>
          <w:sz w:val="40"/>
          <w:szCs w:val="40"/>
          <w:rtl/>
        </w:rPr>
        <w:t>الأحناف</w:t>
      </w:r>
      <w:proofErr w:type="spellEnd"/>
      <w:r w:rsidR="002B68A6">
        <w:rPr>
          <w:rFonts w:cs="DecoType Naskh" w:hint="cs"/>
          <w:b/>
          <w:bCs/>
          <w:sz w:val="40"/>
          <w:szCs w:val="40"/>
          <w:rtl/>
        </w:rPr>
        <w:t>، وصلى خلف المالكية الذين لا يقرأون البسملة مع أنها واجبة عنده، وغير ذلك من المواقف التي تدل على مراعاته لخلاف غيره من الأئمة.</w:t>
      </w:r>
    </w:p>
    <w:p w:rsidR="002B68A6" w:rsidRDefault="002B68A6" w:rsidP="002B68A6">
      <w:pPr>
        <w:jc w:val="right"/>
        <w:rPr>
          <w:rFonts w:cs="DecoType Naskh"/>
          <w:b/>
          <w:bCs/>
          <w:sz w:val="40"/>
          <w:szCs w:val="40"/>
          <w:rtl/>
        </w:rPr>
      </w:pPr>
    </w:p>
    <w:p w:rsidR="002B68A6" w:rsidRDefault="002B68A6" w:rsidP="002B68A6">
      <w:pPr>
        <w:jc w:val="right"/>
        <w:rPr>
          <w:rFonts w:cs="DecoType Naskh"/>
          <w:b/>
          <w:bCs/>
          <w:sz w:val="40"/>
          <w:szCs w:val="40"/>
          <w:rtl/>
        </w:rPr>
      </w:pPr>
      <w:r>
        <w:rPr>
          <w:rFonts w:cs="DecoType Naskh" w:hint="cs"/>
          <w:b/>
          <w:bCs/>
          <w:sz w:val="40"/>
          <w:szCs w:val="40"/>
          <w:rtl/>
        </w:rPr>
        <w:t xml:space="preserve">     *حكم مراعاة الخلاف عند الشافعية:   </w:t>
      </w:r>
    </w:p>
    <w:p w:rsidR="002B68A6" w:rsidRDefault="002B68A6" w:rsidP="000D62B5">
      <w:pPr>
        <w:jc w:val="right"/>
        <w:rPr>
          <w:rFonts w:cs="DecoType Naskh"/>
          <w:b/>
          <w:bCs/>
          <w:sz w:val="40"/>
          <w:szCs w:val="40"/>
          <w:rtl/>
        </w:rPr>
      </w:pPr>
      <w:r>
        <w:rPr>
          <w:rFonts w:cs="DecoType Naskh" w:hint="cs"/>
          <w:b/>
          <w:bCs/>
          <w:sz w:val="40"/>
          <w:szCs w:val="40"/>
          <w:rtl/>
        </w:rPr>
        <w:t xml:space="preserve">     مراعاة الخلاف عند الشافعية مستحبة، ويعبرون عنها أحياناً بالسنية والأفضل والأولى، فمن قواعدهم المشهورة "الخروج من الخلاف مستحب"، كما أن مراعاتهم للخلاف لا تتوقف على كونه بين الأئمة الأربعة بل حتى خلاف أهل المذهب، قال </w:t>
      </w:r>
      <w:proofErr w:type="spellStart"/>
      <w:r>
        <w:rPr>
          <w:rFonts w:cs="DecoType Naskh" w:hint="cs"/>
          <w:b/>
          <w:bCs/>
          <w:sz w:val="40"/>
          <w:szCs w:val="40"/>
          <w:rtl/>
        </w:rPr>
        <w:t>الشبراملسي</w:t>
      </w:r>
      <w:proofErr w:type="spellEnd"/>
      <w:r>
        <w:rPr>
          <w:rFonts w:cs="DecoType Naskh" w:hint="cs"/>
          <w:b/>
          <w:bCs/>
          <w:sz w:val="40"/>
          <w:szCs w:val="40"/>
          <w:rtl/>
        </w:rPr>
        <w:t xml:space="preserve"> –رحمه الله تعالى- في حاشيته على نهاية المحتاج 1/260: الاستحباب لرعاية الخلاف لا يتوقف على كونه بين الأئمة الأربعة، بل يسن الخروج منه وإن كان خلافا لأهل المذهب. </w:t>
      </w:r>
    </w:p>
    <w:p w:rsidR="002B68A6" w:rsidRDefault="002B68A6" w:rsidP="002B68A6">
      <w:pPr>
        <w:jc w:val="right"/>
        <w:rPr>
          <w:rFonts w:cs="DecoType Naskh"/>
          <w:b/>
          <w:bCs/>
          <w:sz w:val="40"/>
          <w:szCs w:val="40"/>
          <w:rtl/>
        </w:rPr>
      </w:pPr>
      <w:r>
        <w:rPr>
          <w:rFonts w:cs="DecoType Naskh" w:hint="cs"/>
          <w:b/>
          <w:bCs/>
          <w:sz w:val="40"/>
          <w:szCs w:val="40"/>
          <w:rtl/>
        </w:rPr>
        <w:lastRenderedPageBreak/>
        <w:t xml:space="preserve">     والشافعية يرون الخروج من الخلاف أولى وأفضل قبل وقوع الفعل أو التصرف احتياطاً واستبراء للدين، وذلك خوف الوقوع في المحظور في رأي المخالف المحتمل للصحة والصواب بناء على دليل شرعي لديه، أو خوف ارتكاب المحرمات أو المكروهات. (مراعاة الخلاف عند المالكية لمحمد شقرون 284) </w:t>
      </w:r>
    </w:p>
    <w:p w:rsidR="002B68A6" w:rsidRDefault="002B68A6" w:rsidP="002B68A6">
      <w:pPr>
        <w:jc w:val="right"/>
        <w:rPr>
          <w:rFonts w:cs="DecoType Naskh"/>
          <w:b/>
          <w:bCs/>
          <w:sz w:val="40"/>
          <w:szCs w:val="40"/>
          <w:rtl/>
        </w:rPr>
      </w:pPr>
    </w:p>
    <w:p w:rsidR="002B68A6" w:rsidRDefault="002B68A6" w:rsidP="002B68A6">
      <w:pPr>
        <w:jc w:val="right"/>
        <w:rPr>
          <w:rFonts w:cs="DecoType Naskh"/>
          <w:b/>
          <w:bCs/>
          <w:sz w:val="40"/>
          <w:szCs w:val="40"/>
          <w:rtl/>
        </w:rPr>
      </w:pPr>
      <w:r>
        <w:rPr>
          <w:rFonts w:cs="DecoType Naskh" w:hint="cs"/>
          <w:b/>
          <w:bCs/>
          <w:sz w:val="40"/>
          <w:szCs w:val="40"/>
          <w:rtl/>
        </w:rPr>
        <w:t xml:space="preserve">     قال الإمام ابن السبكي –رحمه الله </w:t>
      </w:r>
      <w:proofErr w:type="gramStart"/>
      <w:r>
        <w:rPr>
          <w:rFonts w:cs="DecoType Naskh" w:hint="cs"/>
          <w:b/>
          <w:bCs/>
          <w:sz w:val="40"/>
          <w:szCs w:val="40"/>
          <w:rtl/>
        </w:rPr>
        <w:t>تعالى- في</w:t>
      </w:r>
      <w:proofErr w:type="gramEnd"/>
      <w:r>
        <w:rPr>
          <w:rFonts w:cs="DecoType Naskh" w:hint="cs"/>
          <w:b/>
          <w:bCs/>
          <w:sz w:val="40"/>
          <w:szCs w:val="40"/>
          <w:rtl/>
        </w:rPr>
        <w:t xml:space="preserve"> (الأشباه والنظائر 1/111-112): اشتهر في كلام كثير من الأئمة -ويكاد يحسبه الفقيه -مجمعا عليه- من أن الخروج من الخلاف أولى وأفضل. </w:t>
      </w:r>
    </w:p>
    <w:p w:rsidR="002B68A6" w:rsidRDefault="002B68A6" w:rsidP="002B68A6">
      <w:pPr>
        <w:jc w:val="right"/>
        <w:rPr>
          <w:rFonts w:cs="DecoType Naskh"/>
          <w:b/>
          <w:bCs/>
          <w:sz w:val="40"/>
          <w:szCs w:val="40"/>
          <w:rtl/>
        </w:rPr>
      </w:pPr>
      <w:r>
        <w:rPr>
          <w:rFonts w:cs="DecoType Naskh" w:hint="cs"/>
          <w:b/>
          <w:bCs/>
          <w:sz w:val="40"/>
          <w:szCs w:val="40"/>
          <w:rtl/>
        </w:rPr>
        <w:t xml:space="preserve">     وقال: أفضليته –أي مراعاة </w:t>
      </w:r>
      <w:proofErr w:type="gramStart"/>
      <w:r>
        <w:rPr>
          <w:rFonts w:cs="DecoType Naskh" w:hint="cs"/>
          <w:b/>
          <w:bCs/>
          <w:sz w:val="40"/>
          <w:szCs w:val="40"/>
          <w:rtl/>
        </w:rPr>
        <w:t>الخلاف- ليست</w:t>
      </w:r>
      <w:proofErr w:type="gramEnd"/>
      <w:r>
        <w:rPr>
          <w:rFonts w:cs="DecoType Naskh" w:hint="cs"/>
          <w:b/>
          <w:bCs/>
          <w:sz w:val="40"/>
          <w:szCs w:val="40"/>
          <w:rtl/>
        </w:rPr>
        <w:t xml:space="preserve"> لثبوت سنة خاصة فيه بل لعموم الاحتياط والاستبراء للدين، وهو مطلوب شرعا مطلقا؛ فكان القول بأن الخروج أفضل ثابت من حيث العموم، واعتماده من الورع المطلوب شرعا فمن ترك لعب الشطرنج معتقدا حله خشية من غائلة التحريم فقد أحسن وتورع. </w:t>
      </w:r>
    </w:p>
    <w:p w:rsidR="002B68A6" w:rsidRDefault="002B68A6" w:rsidP="002B68A6">
      <w:pPr>
        <w:jc w:val="right"/>
        <w:rPr>
          <w:rFonts w:cs="DecoType Naskh"/>
          <w:b/>
          <w:bCs/>
          <w:sz w:val="40"/>
          <w:szCs w:val="40"/>
          <w:rtl/>
          <w:lang w:bidi="ar-AE"/>
        </w:rPr>
      </w:pPr>
    </w:p>
    <w:p w:rsidR="002B68A6" w:rsidRPr="000D62B5" w:rsidRDefault="002B68A6" w:rsidP="000D62B5">
      <w:pPr>
        <w:pStyle w:val="a3"/>
        <w:jc w:val="right"/>
        <w:rPr>
          <w:rFonts w:cs="DecoType Naskh"/>
          <w:b/>
          <w:bCs/>
          <w:sz w:val="40"/>
          <w:szCs w:val="40"/>
          <w:rtl/>
          <w:lang w:bidi="ar-AE"/>
        </w:rPr>
      </w:pPr>
      <w:r>
        <w:rPr>
          <w:rFonts w:cs="DecoType Naskh" w:hint="cs"/>
          <w:b/>
          <w:bCs/>
          <w:sz w:val="40"/>
          <w:szCs w:val="40"/>
          <w:rtl/>
          <w:lang w:bidi="ar-AE"/>
        </w:rPr>
        <w:lastRenderedPageBreak/>
        <w:t xml:space="preserve">     *شروط مراعاة الخلاف عند الشافعية.</w:t>
      </w:r>
    </w:p>
    <w:p w:rsidR="002B68A6" w:rsidRDefault="002B68A6" w:rsidP="002B68A6">
      <w:pPr>
        <w:pStyle w:val="a3"/>
        <w:jc w:val="right"/>
        <w:rPr>
          <w:rFonts w:cs="DecoType Naskh"/>
          <w:b/>
          <w:bCs/>
          <w:sz w:val="40"/>
          <w:szCs w:val="40"/>
          <w:rtl/>
          <w:lang w:bidi="ar-AE"/>
        </w:rPr>
      </w:pPr>
      <w:r>
        <w:rPr>
          <w:rFonts w:cs="DecoType Naskh" w:hint="cs"/>
          <w:b/>
          <w:bCs/>
          <w:sz w:val="40"/>
          <w:szCs w:val="40"/>
          <w:rtl/>
          <w:lang w:bidi="ar-AE"/>
        </w:rPr>
        <w:t xml:space="preserve">     ذكر الإمام السيوطي –رحمه الله </w:t>
      </w:r>
      <w:proofErr w:type="gramStart"/>
      <w:r>
        <w:rPr>
          <w:rFonts w:cs="DecoType Naskh" w:hint="cs"/>
          <w:b/>
          <w:bCs/>
          <w:sz w:val="40"/>
          <w:szCs w:val="40"/>
          <w:rtl/>
          <w:lang w:bidi="ar-AE"/>
        </w:rPr>
        <w:t>تعالى- في</w:t>
      </w:r>
      <w:proofErr w:type="gramEnd"/>
      <w:r>
        <w:rPr>
          <w:rFonts w:cs="DecoType Naskh" w:hint="cs"/>
          <w:b/>
          <w:bCs/>
          <w:sz w:val="40"/>
          <w:szCs w:val="40"/>
          <w:rtl/>
          <w:lang w:bidi="ar-AE"/>
        </w:rPr>
        <w:t xml:space="preserve"> كتابه الأشباه والنظائر ص137 لمراعاة الخلاف ثلاثة شروط:   </w:t>
      </w:r>
    </w:p>
    <w:p w:rsidR="002B68A6" w:rsidRDefault="002B68A6" w:rsidP="002B68A6">
      <w:pPr>
        <w:autoSpaceDE w:val="0"/>
        <w:autoSpaceDN w:val="0"/>
        <w:bidi/>
        <w:adjustRightInd w:val="0"/>
        <w:spacing w:after="0" w:line="240" w:lineRule="auto"/>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أحدها: </w:t>
      </w:r>
      <w:proofErr w:type="gramStart"/>
      <w:r>
        <w:rPr>
          <w:rFonts w:ascii="Traditional Arabic" w:hAnsi="Traditional Arabic" w:cs="DecoType Naskh" w:hint="cs"/>
          <w:b/>
          <w:bCs/>
          <w:color w:val="000000"/>
          <w:sz w:val="40"/>
          <w:szCs w:val="40"/>
          <w:rtl/>
          <w:lang w:bidi="ar-AE"/>
        </w:rPr>
        <w:t>أن لا</w:t>
      </w:r>
      <w:proofErr w:type="gramEnd"/>
      <w:r>
        <w:rPr>
          <w:rFonts w:ascii="Traditional Arabic" w:hAnsi="Traditional Arabic" w:cs="DecoType Naskh" w:hint="cs"/>
          <w:b/>
          <w:bCs/>
          <w:color w:val="000000"/>
          <w:sz w:val="40"/>
          <w:szCs w:val="40"/>
          <w:rtl/>
          <w:lang w:bidi="ar-AE"/>
        </w:rPr>
        <w:t xml:space="preserve"> يوقع مراعاته في خلاف آخر، ومن ثم كان فصل الوتر أفضل من وصله، ولم يراع خلاف أبي حنيفة لأن من العلماء من لا يجيز الوصل.</w:t>
      </w:r>
    </w:p>
    <w:p w:rsidR="002B68A6" w:rsidRDefault="002B68A6" w:rsidP="002B68A6">
      <w:pPr>
        <w:autoSpaceDE w:val="0"/>
        <w:autoSpaceDN w:val="0"/>
        <w:bidi/>
        <w:adjustRightInd w:val="0"/>
        <w:spacing w:after="0" w:line="240" w:lineRule="auto"/>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الثاني: </w:t>
      </w:r>
      <w:proofErr w:type="gramStart"/>
      <w:r>
        <w:rPr>
          <w:rFonts w:ascii="Traditional Arabic" w:hAnsi="Traditional Arabic" w:cs="DecoType Naskh" w:hint="cs"/>
          <w:b/>
          <w:bCs/>
          <w:color w:val="000000"/>
          <w:sz w:val="40"/>
          <w:szCs w:val="40"/>
          <w:rtl/>
          <w:lang w:bidi="ar-AE"/>
        </w:rPr>
        <w:t>أن لا</w:t>
      </w:r>
      <w:proofErr w:type="gramEnd"/>
      <w:r>
        <w:rPr>
          <w:rFonts w:ascii="Traditional Arabic" w:hAnsi="Traditional Arabic" w:cs="DecoType Naskh" w:hint="cs"/>
          <w:b/>
          <w:bCs/>
          <w:color w:val="000000"/>
          <w:sz w:val="40"/>
          <w:szCs w:val="40"/>
          <w:rtl/>
          <w:lang w:bidi="ar-AE"/>
        </w:rPr>
        <w:t xml:space="preserve"> يخالف سنة ثابتة، ومن ثم سن رفع اليدين في الصلاة، ولم يبال برأي من قال بإبطاله الصلاة من الحنفية، لأنه ثابت عن النبي صلى الله عليه وسلم من رواية نحو خمسين صحابيا.</w:t>
      </w:r>
    </w:p>
    <w:p w:rsidR="002B68A6" w:rsidRDefault="002B68A6" w:rsidP="002B68A6">
      <w:pPr>
        <w:autoSpaceDE w:val="0"/>
        <w:autoSpaceDN w:val="0"/>
        <w:bidi/>
        <w:adjustRightInd w:val="0"/>
        <w:spacing w:after="0" w:line="240" w:lineRule="auto"/>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الثالث: أن يقوى مدركه، بحيث لا يعد هفوة. ومن ثم كان الصوم في السفر أفضل لمن قوي عليه، ولم يبال بقول داود: إنه لا يصح.</w:t>
      </w:r>
    </w:p>
    <w:p w:rsidR="002B68A6" w:rsidRPr="000D62B5" w:rsidRDefault="002B68A6" w:rsidP="000D62B5">
      <w:pPr>
        <w:pStyle w:val="a3"/>
        <w:jc w:val="right"/>
        <w:rPr>
          <w:rFonts w:ascii="Traditional Arabic" w:hAnsi="Traditional Arabic" w:cs="Traditional Arabic"/>
          <w:b/>
          <w:bCs/>
          <w:color w:val="000000"/>
          <w:sz w:val="44"/>
          <w:szCs w:val="44"/>
          <w:rtl/>
          <w:lang w:bidi="ar-AE"/>
        </w:rPr>
      </w:pPr>
      <w:r>
        <w:rPr>
          <w:rFonts w:ascii="Traditional Arabic" w:hAnsi="Traditional Arabic" w:cs="DecoType Naskh" w:hint="cs"/>
          <w:b/>
          <w:bCs/>
          <w:color w:val="000000"/>
          <w:sz w:val="40"/>
          <w:szCs w:val="40"/>
          <w:rtl/>
          <w:lang w:bidi="ar-AE"/>
        </w:rPr>
        <w:t xml:space="preserve">     وقد قال إمام الحرمين في هذه المسألة: إن المحققين لا يقيمون لخلاف أهل الظاهر وزنا.</w:t>
      </w:r>
    </w:p>
    <w:p w:rsidR="002B68A6" w:rsidRDefault="002B68A6" w:rsidP="002B68A6">
      <w:pPr>
        <w:pStyle w:val="a3"/>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وسنحاول إن شاء الله تعالى في هذا البحث استقصاء المسائل التي راعى فيها أئمتنا الشافعية الخلاف فيها ورعاً واحتياطاً واستبراء للدين.</w:t>
      </w:r>
    </w:p>
    <w:p w:rsidR="002B68A6" w:rsidRDefault="002B68A6" w:rsidP="002B68A6">
      <w:pPr>
        <w:pStyle w:val="a3"/>
        <w:jc w:val="right"/>
        <w:rPr>
          <w:rFonts w:ascii="Traditional Arabic" w:hAnsi="Traditional Arabic" w:cs="DecoType Naskh"/>
          <w:b/>
          <w:bCs/>
          <w:color w:val="000000"/>
          <w:sz w:val="40"/>
          <w:szCs w:val="40"/>
          <w:rtl/>
          <w:lang w:bidi="ar-AE"/>
        </w:rPr>
      </w:pPr>
    </w:p>
    <w:p w:rsidR="002B68A6" w:rsidRDefault="002B68A6" w:rsidP="002B68A6">
      <w:pPr>
        <w:pStyle w:val="a3"/>
        <w:jc w:val="center"/>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(كتاب الطهارة)</w:t>
      </w:r>
    </w:p>
    <w:p w:rsidR="002B68A6" w:rsidRDefault="002B68A6" w:rsidP="002B68A6">
      <w:pPr>
        <w:pStyle w:val="a3"/>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1 – التطهر بما جرى خلاف في </w:t>
      </w:r>
      <w:proofErr w:type="spellStart"/>
      <w:r>
        <w:rPr>
          <w:rFonts w:ascii="Traditional Arabic" w:hAnsi="Traditional Arabic" w:cs="DecoType Naskh" w:hint="cs"/>
          <w:b/>
          <w:bCs/>
          <w:color w:val="000000"/>
          <w:sz w:val="40"/>
          <w:szCs w:val="40"/>
          <w:rtl/>
          <w:lang w:bidi="ar-AE"/>
        </w:rPr>
        <w:t>طهوريته</w:t>
      </w:r>
      <w:proofErr w:type="spellEnd"/>
      <w:r>
        <w:rPr>
          <w:rFonts w:ascii="Traditional Arabic" w:hAnsi="Traditional Arabic" w:cs="DecoType Naskh" w:hint="cs"/>
          <w:b/>
          <w:bCs/>
          <w:color w:val="000000"/>
          <w:sz w:val="40"/>
          <w:szCs w:val="40"/>
          <w:rtl/>
          <w:lang w:bidi="ar-AE"/>
        </w:rPr>
        <w:t xml:space="preserve">.       </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يكره التطهر بما جرى خلاف في </w:t>
      </w:r>
      <w:proofErr w:type="spellStart"/>
      <w:r>
        <w:rPr>
          <w:rFonts w:ascii="Traditional Arabic" w:hAnsi="Traditional Arabic" w:cs="DecoType Naskh" w:hint="cs"/>
          <w:b/>
          <w:bCs/>
          <w:color w:val="000000"/>
          <w:sz w:val="40"/>
          <w:szCs w:val="40"/>
          <w:rtl/>
          <w:lang w:bidi="ar-AE"/>
        </w:rPr>
        <w:t>طهوريته</w:t>
      </w:r>
      <w:proofErr w:type="spellEnd"/>
      <w:r>
        <w:rPr>
          <w:rFonts w:ascii="Traditional Arabic" w:hAnsi="Traditional Arabic" w:cs="DecoType Naskh" w:hint="cs"/>
          <w:b/>
          <w:bCs/>
          <w:color w:val="000000"/>
          <w:sz w:val="40"/>
          <w:szCs w:val="40"/>
          <w:rtl/>
          <w:lang w:bidi="ar-AE"/>
        </w:rPr>
        <w:t xml:space="preserve">، كالمجاور والتراب، إذا طُرح مراعاة لخلاف من منع التطهر به. </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(تحفة المحتاج 1/70، ونهاية المحتاج 1/67)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2 – الإتيان بغسلة ثامنة في تطهير الإناء الذي ولغ فيه الكلب.</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يُغسل الإناء الذي ولغ فيه الكلب سبع مرات إحداهن بالتراب، وتندب ثامنة بالماء خروجاً من خلاف الإمام أحمد –رحمه الله تعالى-. </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(حاشية </w:t>
      </w:r>
      <w:proofErr w:type="spellStart"/>
      <w:r>
        <w:rPr>
          <w:rFonts w:ascii="Traditional Arabic" w:hAnsi="Traditional Arabic" w:cs="DecoType Naskh" w:hint="cs"/>
          <w:b/>
          <w:bCs/>
          <w:color w:val="000000"/>
          <w:sz w:val="40"/>
          <w:szCs w:val="40"/>
          <w:rtl/>
          <w:lang w:bidi="ar-AE"/>
        </w:rPr>
        <w:t>القليوبي</w:t>
      </w:r>
      <w:proofErr w:type="spellEnd"/>
      <w:r>
        <w:rPr>
          <w:rFonts w:ascii="Traditional Arabic" w:hAnsi="Traditional Arabic" w:cs="DecoType Naskh" w:hint="cs"/>
          <w:b/>
          <w:bCs/>
          <w:color w:val="000000"/>
          <w:sz w:val="40"/>
          <w:szCs w:val="40"/>
          <w:rtl/>
          <w:lang w:bidi="ar-AE"/>
        </w:rPr>
        <w:t xml:space="preserve"> على شرح المنهاج 1/84)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3 – مزج الماء بالتراب لتطهير الإناء الذي ولغ فيه الكلب.</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الأولى في تطهير الإناء الذي ولغ فيه الكلب أن يمزج الماء بالتراب قبل وضعهما على المحل خروجاً من خلاف من قال بالوجوب. </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(حاشية </w:t>
      </w:r>
      <w:proofErr w:type="spellStart"/>
      <w:r>
        <w:rPr>
          <w:rFonts w:ascii="Traditional Arabic" w:hAnsi="Traditional Arabic" w:cs="DecoType Naskh" w:hint="cs"/>
          <w:b/>
          <w:bCs/>
          <w:color w:val="000000"/>
          <w:sz w:val="40"/>
          <w:szCs w:val="40"/>
          <w:rtl/>
          <w:lang w:bidi="ar-AE"/>
        </w:rPr>
        <w:t>البجيرمي</w:t>
      </w:r>
      <w:proofErr w:type="spellEnd"/>
      <w:r>
        <w:rPr>
          <w:rFonts w:ascii="Traditional Arabic" w:hAnsi="Traditional Arabic" w:cs="DecoType Naskh" w:hint="cs"/>
          <w:b/>
          <w:bCs/>
          <w:color w:val="000000"/>
          <w:sz w:val="40"/>
          <w:szCs w:val="40"/>
          <w:rtl/>
          <w:lang w:bidi="ar-AE"/>
        </w:rPr>
        <w:t xml:space="preserve"> على الخطيب 1/331)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4 – عصر محل النجاسة عند تطهيرها.</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يُستحب عصر ما يمكن عصره أثناء ورود الماء على محل النجاسة إن كان قليلاً مراعاة لخلاف من أوجبه. </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(حاشية </w:t>
      </w:r>
      <w:proofErr w:type="spellStart"/>
      <w:r>
        <w:rPr>
          <w:rFonts w:ascii="Traditional Arabic" w:hAnsi="Traditional Arabic" w:cs="DecoType Naskh" w:hint="cs"/>
          <w:b/>
          <w:bCs/>
          <w:color w:val="000000"/>
          <w:sz w:val="40"/>
          <w:szCs w:val="40"/>
          <w:rtl/>
          <w:lang w:bidi="ar-AE"/>
        </w:rPr>
        <w:t>الشرواني</w:t>
      </w:r>
      <w:proofErr w:type="spellEnd"/>
      <w:r>
        <w:rPr>
          <w:rFonts w:ascii="Traditional Arabic" w:hAnsi="Traditional Arabic" w:cs="DecoType Naskh" w:hint="cs"/>
          <w:b/>
          <w:bCs/>
          <w:color w:val="000000"/>
          <w:sz w:val="40"/>
          <w:szCs w:val="40"/>
          <w:rtl/>
          <w:lang w:bidi="ar-AE"/>
        </w:rPr>
        <w:t xml:space="preserve"> على التحفة 1/321، ونهاية المحتاج 1/260)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5 – إزالة الأثر الذي لا يزيله إلا الماء أو صغار الحذف عند الاستنجاء.</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إذا احتاج صاحب الاستنجاء إلى أكثر من ثلاث أحجار لتطهير المحل فله ذلك إلى </w:t>
      </w:r>
      <w:proofErr w:type="gramStart"/>
      <w:r>
        <w:rPr>
          <w:rFonts w:ascii="Traditional Arabic" w:hAnsi="Traditional Arabic" w:cs="DecoType Naskh" w:hint="cs"/>
          <w:b/>
          <w:bCs/>
          <w:color w:val="000000"/>
          <w:sz w:val="40"/>
          <w:szCs w:val="40"/>
          <w:rtl/>
          <w:lang w:bidi="ar-AE"/>
        </w:rPr>
        <w:t>أن لا</w:t>
      </w:r>
      <w:proofErr w:type="gramEnd"/>
      <w:r>
        <w:rPr>
          <w:rFonts w:ascii="Traditional Arabic" w:hAnsi="Traditional Arabic" w:cs="DecoType Naskh" w:hint="cs"/>
          <w:b/>
          <w:bCs/>
          <w:color w:val="000000"/>
          <w:sz w:val="40"/>
          <w:szCs w:val="40"/>
          <w:rtl/>
          <w:lang w:bidi="ar-AE"/>
        </w:rPr>
        <w:t xml:space="preserve"> يبقى إلا أثر لا يزيله إلا الماء أو صغار الخذف، لكن تُسن إزالة الأثر خروجاً من خلاف من أوجبه. </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(تحفة المحتاج 1/182)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6 – التلفظ بالنية.</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يُسن التلفظ بالنية في سائر الأبواب خروجاً من خلاف موجبه، والقصد بها تمييز العبادة عن العادة، وتمييز مراتب العبادة.</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تحفة</w:t>
      </w:r>
      <w:proofErr w:type="gramEnd"/>
      <w:r>
        <w:rPr>
          <w:rFonts w:ascii="Traditional Arabic" w:hAnsi="Traditional Arabic" w:cs="DecoType Naskh" w:hint="cs"/>
          <w:b/>
          <w:bCs/>
          <w:color w:val="000000"/>
          <w:sz w:val="40"/>
          <w:szCs w:val="40"/>
          <w:rtl/>
          <w:lang w:bidi="ar-AE"/>
        </w:rPr>
        <w:t xml:space="preserve"> المحتاج 1/195)</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7 – إضافة النية إلى الله تعالى.</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يُسن إضافة النية إلى الله تعالى مراعاة لخلاف من أوجبها وليتحقق معنى الإخلاص. </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(فتح المعين 1/93)</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8 – الجمع بين نية رفع الحدث والاستباحة.</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يندب الجمع لمن نوى الطهارة بين نية رفع الحدث ونية الاستباحة، خروجاً من خلاف من أوجبه، لتكون نية رفع الحدث للسابق، ونية الاستباحة أو نحوها للاحق.</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الإقناع</w:t>
      </w:r>
      <w:proofErr w:type="gramEnd"/>
      <w:r>
        <w:rPr>
          <w:rFonts w:ascii="Traditional Arabic" w:hAnsi="Traditional Arabic" w:cs="DecoType Naskh" w:hint="cs"/>
          <w:b/>
          <w:bCs/>
          <w:color w:val="000000"/>
          <w:sz w:val="40"/>
          <w:szCs w:val="40"/>
          <w:rtl/>
          <w:lang w:bidi="ar-AE"/>
        </w:rPr>
        <w:t xml:space="preserve"> 1/38، ونهاية المحتاج 1/161)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9 – أفضلية الوضوء من الحنفيات.</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يُفضل الوضوء من الحنفيات، لأنها معدة للاستعمال على هذا الوجه، بحيث لا يتأتى الاستعمال منها على غيره، فليس المقصود منها مجرد الترفّه، بل يترتب على الوضوء منها الخروج من خلاف من منع الوضوء من الفساقي الصغيرة، ونظافة مائها في الغالب عن ماء غيرها.</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تحفة</w:t>
      </w:r>
      <w:proofErr w:type="gramEnd"/>
      <w:r>
        <w:rPr>
          <w:rFonts w:ascii="Traditional Arabic" w:hAnsi="Traditional Arabic" w:cs="DecoType Naskh" w:hint="cs"/>
          <w:b/>
          <w:bCs/>
          <w:color w:val="000000"/>
          <w:sz w:val="40"/>
          <w:szCs w:val="40"/>
          <w:rtl/>
          <w:lang w:bidi="ar-AE"/>
        </w:rPr>
        <w:t xml:space="preserve"> المحتاج 1/237) </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الفساقي: الأحواض المعدة للوضوء.</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10 – تجديد الوضوء عند كل وضوء مختلف فيه.</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يُسن تجديد الوضوء من أكل لحم الجزور، ولكل نوم أو لمس أو مس اختلف في النقض به وقلنا لا ينقض، وكذا في مس الرجل والمرأة الخنثى، خروجاً من خلاف من أوجب الوضوء في شيء من ذلك.</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وفي فتاوى ابن الضباع أن يُستحب لمن قص شاربه الوضوء، ولعله أراد الخروج من خلاف من أوجب طهارة ما ظهر بالقطع، فيعيد الوضوء للترتيب والمولاة.</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المجموع</w:t>
      </w:r>
      <w:proofErr w:type="gramEnd"/>
      <w:r>
        <w:rPr>
          <w:rFonts w:ascii="Traditional Arabic" w:hAnsi="Traditional Arabic" w:cs="DecoType Naskh" w:hint="cs"/>
          <w:b/>
          <w:bCs/>
          <w:color w:val="000000"/>
          <w:sz w:val="40"/>
          <w:szCs w:val="40"/>
          <w:rtl/>
          <w:lang w:bidi="ar-AE"/>
        </w:rPr>
        <w:t xml:space="preserve"> للإمام النووي 1/473، وحاشية الجمل على شرح المنهج 1/106)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11 – المولاة في غسل الأعضاء.</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تُسن المولاة بين غسل الأعضاء في التطهير بأن يغسل العضو الثاني قبل أن يجف الأول مع اعتدال الهواء والزمان والمزاج، للاتباع وخروجاً من خلاف من أوجبه.</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w:t>
      </w:r>
      <w:proofErr w:type="gramStart"/>
      <w:r>
        <w:rPr>
          <w:rFonts w:ascii="Traditional Arabic" w:hAnsi="Traditional Arabic" w:cs="DecoType Naskh" w:hint="cs"/>
          <w:b/>
          <w:bCs/>
          <w:color w:val="000000"/>
          <w:sz w:val="40"/>
          <w:szCs w:val="40"/>
          <w:rtl/>
          <w:lang w:bidi="ar-AE"/>
        </w:rPr>
        <w:t>( الغرر</w:t>
      </w:r>
      <w:proofErr w:type="gramEnd"/>
      <w:r>
        <w:rPr>
          <w:rFonts w:ascii="Traditional Arabic" w:hAnsi="Traditional Arabic" w:cs="DecoType Naskh" w:hint="cs"/>
          <w:b/>
          <w:bCs/>
          <w:color w:val="000000"/>
          <w:sz w:val="40"/>
          <w:szCs w:val="40"/>
          <w:rtl/>
          <w:lang w:bidi="ar-AE"/>
        </w:rPr>
        <w:t xml:space="preserve"> البهية في شرح </w:t>
      </w:r>
      <w:proofErr w:type="spellStart"/>
      <w:r>
        <w:rPr>
          <w:rFonts w:ascii="Traditional Arabic" w:hAnsi="Traditional Arabic" w:cs="DecoType Naskh" w:hint="cs"/>
          <w:b/>
          <w:bCs/>
          <w:color w:val="000000"/>
          <w:sz w:val="40"/>
          <w:szCs w:val="40"/>
          <w:rtl/>
          <w:lang w:bidi="ar-AE"/>
        </w:rPr>
        <w:t>البهحة</w:t>
      </w:r>
      <w:proofErr w:type="spellEnd"/>
      <w:r>
        <w:rPr>
          <w:rFonts w:ascii="Traditional Arabic" w:hAnsi="Traditional Arabic" w:cs="DecoType Naskh" w:hint="cs"/>
          <w:b/>
          <w:bCs/>
          <w:color w:val="000000"/>
          <w:sz w:val="40"/>
          <w:szCs w:val="40"/>
          <w:rtl/>
          <w:lang w:bidi="ar-AE"/>
        </w:rPr>
        <w:t xml:space="preserve"> الوردية 1/107، وغاية البيان شرح زبد ابن رسلان ص47)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12 – غسل النزعتين والصدغين في الوضوء.</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يُستحب غسل النزعتين والصدغين مع الوجه في الوضوء مراعاة لخلاف من أوجب غسلها.</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مغني</w:t>
      </w:r>
      <w:proofErr w:type="gramEnd"/>
      <w:r>
        <w:rPr>
          <w:rFonts w:ascii="Traditional Arabic" w:hAnsi="Traditional Arabic" w:cs="DecoType Naskh" w:hint="cs"/>
          <w:b/>
          <w:bCs/>
          <w:color w:val="000000"/>
          <w:sz w:val="40"/>
          <w:szCs w:val="40"/>
          <w:rtl/>
          <w:lang w:bidi="ar-AE"/>
        </w:rPr>
        <w:t xml:space="preserve"> المحتاج 1/173، ونهاية المحتاج 1/169)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13 </w:t>
      </w:r>
      <w:proofErr w:type="gramStart"/>
      <w:r>
        <w:rPr>
          <w:rFonts w:ascii="Traditional Arabic" w:hAnsi="Traditional Arabic" w:cs="DecoType Naskh" w:hint="cs"/>
          <w:b/>
          <w:bCs/>
          <w:color w:val="000000"/>
          <w:sz w:val="40"/>
          <w:szCs w:val="40"/>
          <w:rtl/>
          <w:lang w:bidi="ar-AE"/>
        </w:rPr>
        <w:t>–  الإتيان</w:t>
      </w:r>
      <w:proofErr w:type="gramEnd"/>
      <w:r>
        <w:rPr>
          <w:rFonts w:ascii="Traditional Arabic" w:hAnsi="Traditional Arabic" w:cs="DecoType Naskh" w:hint="cs"/>
          <w:b/>
          <w:bCs/>
          <w:color w:val="000000"/>
          <w:sz w:val="40"/>
          <w:szCs w:val="40"/>
          <w:rtl/>
          <w:lang w:bidi="ar-AE"/>
        </w:rPr>
        <w:t xml:space="preserve"> بالمضمضة والاستنشاق.</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يُكره ترك المضمضة والاستنشاق خروجاً من خلاف أبي حنيفة –رحمه الله </w:t>
      </w:r>
      <w:proofErr w:type="gramStart"/>
      <w:r>
        <w:rPr>
          <w:rFonts w:ascii="Traditional Arabic" w:hAnsi="Traditional Arabic" w:cs="DecoType Naskh" w:hint="cs"/>
          <w:b/>
          <w:bCs/>
          <w:color w:val="000000"/>
          <w:sz w:val="40"/>
          <w:szCs w:val="40"/>
          <w:rtl/>
          <w:lang w:bidi="ar-AE"/>
        </w:rPr>
        <w:t>تعالى- وغيره</w:t>
      </w:r>
      <w:proofErr w:type="gramEnd"/>
      <w:r>
        <w:rPr>
          <w:rFonts w:ascii="Traditional Arabic" w:hAnsi="Traditional Arabic" w:cs="DecoType Naskh" w:hint="cs"/>
          <w:b/>
          <w:bCs/>
          <w:color w:val="000000"/>
          <w:sz w:val="40"/>
          <w:szCs w:val="40"/>
          <w:rtl/>
          <w:lang w:bidi="ar-AE"/>
        </w:rPr>
        <w:t xml:space="preserve"> القائلين بوجوبهما. </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(المجموع للإمام النووي 2/197، وإعانة الطالبين على حل ألفاظ فتح المعين 1/92.)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14 – تخليل اللحية الكثة ثلاثاً.</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يُسن تخليل اللحية الكثة وعرك العارضين، وواضح أنه لا يكمل إلا بتعدد غرفاته ثلاثاً خروجاً من خلاف من قال إن ماء النفل مستعمل، ويقاس به غيره في ذلك.</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تحفة</w:t>
      </w:r>
      <w:proofErr w:type="gramEnd"/>
      <w:r>
        <w:rPr>
          <w:rFonts w:ascii="Traditional Arabic" w:hAnsi="Traditional Arabic" w:cs="DecoType Naskh" w:hint="cs"/>
          <w:b/>
          <w:bCs/>
          <w:color w:val="000000"/>
          <w:sz w:val="40"/>
          <w:szCs w:val="40"/>
          <w:rtl/>
          <w:lang w:bidi="ar-AE"/>
        </w:rPr>
        <w:t xml:space="preserve"> المحتاج 1/243)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15 – دلكُ العضو أثناء الوضوء أو الغسل.</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يُسن دلك العضو أثناء الوضوء، ودلك ما تصل إليه يده حال الغسل احتياطاً، ومراعاة لخلاف من أوجبه.</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الغرر</w:t>
      </w:r>
      <w:proofErr w:type="gramEnd"/>
      <w:r>
        <w:rPr>
          <w:rFonts w:ascii="Traditional Arabic" w:hAnsi="Traditional Arabic" w:cs="DecoType Naskh" w:hint="cs"/>
          <w:b/>
          <w:bCs/>
          <w:color w:val="000000"/>
          <w:sz w:val="40"/>
          <w:szCs w:val="40"/>
          <w:rtl/>
          <w:lang w:bidi="ar-AE"/>
        </w:rPr>
        <w:t xml:space="preserve"> البهية في شرح البهجة الوردية 1/107، وفتح الوهاب 1/23، وغاية البيان ص47، وإعانة الطالبين 1/62، ونهاية الزين ص22)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16 – مسح الرأس كله في الوضوء.</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يُسن عند الوضوء مسح الرأس كله، وهو أفضل من مسح ناصيته، وهو أفضل من مسح ربع رأسه، وهو أفضل من أقل من أقل منه خروجاً من خلاف من أوجبه.</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حاشية</w:t>
      </w:r>
      <w:proofErr w:type="gramEnd"/>
      <w:r>
        <w:rPr>
          <w:rFonts w:ascii="Traditional Arabic" w:hAnsi="Traditional Arabic" w:cs="DecoType Naskh" w:hint="cs"/>
          <w:b/>
          <w:bCs/>
          <w:color w:val="000000"/>
          <w:sz w:val="40"/>
          <w:szCs w:val="40"/>
          <w:rtl/>
          <w:lang w:bidi="ar-AE"/>
        </w:rPr>
        <w:t xml:space="preserve"> </w:t>
      </w:r>
      <w:proofErr w:type="spellStart"/>
      <w:r>
        <w:rPr>
          <w:rFonts w:ascii="Traditional Arabic" w:hAnsi="Traditional Arabic" w:cs="DecoType Naskh" w:hint="cs"/>
          <w:b/>
          <w:bCs/>
          <w:color w:val="000000"/>
          <w:sz w:val="40"/>
          <w:szCs w:val="40"/>
          <w:rtl/>
          <w:lang w:bidi="ar-AE"/>
        </w:rPr>
        <w:t>القليوبي</w:t>
      </w:r>
      <w:proofErr w:type="spellEnd"/>
      <w:r>
        <w:rPr>
          <w:rFonts w:ascii="Traditional Arabic" w:hAnsi="Traditional Arabic" w:cs="DecoType Naskh" w:hint="cs"/>
          <w:b/>
          <w:bCs/>
          <w:color w:val="000000"/>
          <w:sz w:val="40"/>
          <w:szCs w:val="40"/>
          <w:rtl/>
          <w:lang w:bidi="ar-AE"/>
        </w:rPr>
        <w:t xml:space="preserve"> على شرح المنهاج 1/61، وحاشية الجمل على شرح المنهج 1/128)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17 – قطع المعقود من الشعر الذي لا يصل إليه الماء.</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يُسن قطع المعقود من الشَعَر الذي لا يصل الماء إلى باطنه خروجاً من خلاف من أوجبه.</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إعانة</w:t>
      </w:r>
      <w:proofErr w:type="gramEnd"/>
      <w:r>
        <w:rPr>
          <w:rFonts w:ascii="Traditional Arabic" w:hAnsi="Traditional Arabic" w:cs="DecoType Naskh" w:hint="cs"/>
          <w:b/>
          <w:bCs/>
          <w:color w:val="000000"/>
          <w:sz w:val="40"/>
          <w:szCs w:val="40"/>
          <w:rtl/>
          <w:lang w:bidi="ar-AE"/>
        </w:rPr>
        <w:t xml:space="preserve"> الطالبين 1/53)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18 – الغسل من مماسة الختانين.</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جاء في الصحيحين: "إذا التقى الختانان فقد وجب الغسل" أي تحاذيا لا تماسا، وإنما يتحاذيان بتغييب الحشفة لا بعضها وإن جاوز قدرها العادة، فلم يجب به غسل، لكن يُسن خروجاً من خلاف موجبه وإن شذّ.</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تحفة</w:t>
      </w:r>
      <w:proofErr w:type="gramEnd"/>
      <w:r>
        <w:rPr>
          <w:rFonts w:ascii="Traditional Arabic" w:hAnsi="Traditional Arabic" w:cs="DecoType Naskh" w:hint="cs"/>
          <w:b/>
          <w:bCs/>
          <w:color w:val="000000"/>
          <w:sz w:val="40"/>
          <w:szCs w:val="40"/>
          <w:rtl/>
          <w:lang w:bidi="ar-AE"/>
        </w:rPr>
        <w:t xml:space="preserve"> المحتاج 1/260)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19 – تيمم فاقد الطهورين على الصخر.</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يُستحب لفاقد الطهورين التيمم على نحو صخر خروجاً من خلاف من يُجوزه.</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تحفة</w:t>
      </w:r>
      <w:proofErr w:type="gramEnd"/>
      <w:r>
        <w:rPr>
          <w:rFonts w:ascii="Traditional Arabic" w:hAnsi="Traditional Arabic" w:cs="DecoType Naskh" w:hint="cs"/>
          <w:b/>
          <w:bCs/>
          <w:color w:val="000000"/>
          <w:sz w:val="40"/>
          <w:szCs w:val="40"/>
          <w:rtl/>
          <w:lang w:bidi="ar-AE"/>
        </w:rPr>
        <w:t xml:space="preserve"> المحتاج 1/279، ومغني المحتاج 1/274، والغرر البهية في شرح التحفة الوردية 1/206)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20 – عدم رفع اليد عن العضو في التيمم قبل تمام المسح.</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يُسن لمن </w:t>
      </w:r>
      <w:proofErr w:type="spellStart"/>
      <w:r>
        <w:rPr>
          <w:rFonts w:ascii="Traditional Arabic" w:hAnsi="Traditional Arabic" w:cs="DecoType Naskh" w:hint="cs"/>
          <w:b/>
          <w:bCs/>
          <w:color w:val="000000"/>
          <w:sz w:val="40"/>
          <w:szCs w:val="40"/>
          <w:rtl/>
          <w:lang w:bidi="ar-AE"/>
        </w:rPr>
        <w:t>يتيمم</w:t>
      </w:r>
      <w:proofErr w:type="spellEnd"/>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أن لا</w:t>
      </w:r>
      <w:proofErr w:type="gramEnd"/>
      <w:r>
        <w:rPr>
          <w:rFonts w:ascii="Traditional Arabic" w:hAnsi="Traditional Arabic" w:cs="DecoType Naskh" w:hint="cs"/>
          <w:b/>
          <w:bCs/>
          <w:color w:val="000000"/>
          <w:sz w:val="40"/>
          <w:szCs w:val="40"/>
          <w:rtl/>
          <w:lang w:bidi="ar-AE"/>
        </w:rPr>
        <w:t xml:space="preserve"> يرفع يده عن العضو قبل تمام مسحه، خروجاً من خلاف من أوجبه.</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w:t>
      </w:r>
      <w:proofErr w:type="gramStart"/>
      <w:r>
        <w:rPr>
          <w:rFonts w:ascii="Traditional Arabic" w:hAnsi="Traditional Arabic" w:cs="DecoType Naskh" w:hint="cs"/>
          <w:b/>
          <w:bCs/>
          <w:color w:val="000000"/>
          <w:sz w:val="40"/>
          <w:szCs w:val="40"/>
          <w:rtl/>
          <w:lang w:bidi="ar-AE"/>
        </w:rPr>
        <w:t>( الإقناع</w:t>
      </w:r>
      <w:proofErr w:type="gramEnd"/>
      <w:r>
        <w:rPr>
          <w:rFonts w:ascii="Traditional Arabic" w:hAnsi="Traditional Arabic" w:cs="DecoType Naskh" w:hint="cs"/>
          <w:b/>
          <w:bCs/>
          <w:color w:val="000000"/>
          <w:sz w:val="40"/>
          <w:szCs w:val="40"/>
          <w:rtl/>
          <w:lang w:bidi="ar-AE"/>
        </w:rPr>
        <w:t xml:space="preserve"> 1/82)</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21 – المولاة بين التيمم والصلاة.</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تُسن المولاة بين التيمم والصلاة مراعاة لخلاف من أوجبها.</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الإقناع</w:t>
      </w:r>
      <w:proofErr w:type="gramEnd"/>
      <w:r>
        <w:rPr>
          <w:rFonts w:ascii="Traditional Arabic" w:hAnsi="Traditional Arabic" w:cs="DecoType Naskh" w:hint="cs"/>
          <w:b/>
          <w:bCs/>
          <w:color w:val="000000"/>
          <w:sz w:val="40"/>
          <w:szCs w:val="40"/>
          <w:rtl/>
          <w:lang w:bidi="ar-AE"/>
        </w:rPr>
        <w:t xml:space="preserve"> 1/82)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22 – خروج المتيمم من صلاته إن رأى الماء.</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من فقد الماء ثم تيمم ودخل في الصلاة فرضاً كانت أو نفلاً ثم رأى الماء فالأفضل إبطالها إن اتسع وقتها خروجاً من خلاف من أوجبه.</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تحفة</w:t>
      </w:r>
      <w:proofErr w:type="gramEnd"/>
      <w:r>
        <w:rPr>
          <w:rFonts w:ascii="Traditional Arabic" w:hAnsi="Traditional Arabic" w:cs="DecoType Naskh" w:hint="cs"/>
          <w:b/>
          <w:bCs/>
          <w:color w:val="000000"/>
          <w:sz w:val="40"/>
          <w:szCs w:val="40"/>
          <w:rtl/>
          <w:lang w:bidi="ar-AE"/>
        </w:rPr>
        <w:t xml:space="preserve"> المحتاج 1/369، وإفادة السادة العُمَد 193، وفتح الرحمن بشرح زبد ابن رسلان 225)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23 – تيمم مَن على وجهه ويديه ساتر من علة.</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لو عمّت العلة أعضاء الوضوء، وعلى كل عضو ساتر عمّه، فإن تمكن من رفع الساتر عن وجهه ويديه وجب عليه لأجل تيممه، وإلا لم يجب عليه التيمم، ويُصلي كفاقد الطهورين، ثم يقضي، لكنه يُسن خروجاً من خلاف من أوجبه.</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أسنى</w:t>
      </w:r>
      <w:proofErr w:type="gramEnd"/>
      <w:r>
        <w:rPr>
          <w:rFonts w:ascii="Traditional Arabic" w:hAnsi="Traditional Arabic" w:cs="DecoType Naskh" w:hint="cs"/>
          <w:b/>
          <w:bCs/>
          <w:color w:val="000000"/>
          <w:sz w:val="40"/>
          <w:szCs w:val="40"/>
          <w:rtl/>
          <w:lang w:bidi="ar-AE"/>
        </w:rPr>
        <w:t xml:space="preserve"> المطالب 1/82، ونهاية المحتاج 1/286، وحاشية الجمل على شرح المنهج 1/211)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24 – مس الصبي للمصحف.</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يُسن منع الصبي مَسّ المصحف للتعلم خروجاً من خلاف من منعه منه.</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تحفة</w:t>
      </w:r>
      <w:proofErr w:type="gramEnd"/>
      <w:r>
        <w:rPr>
          <w:rFonts w:ascii="Traditional Arabic" w:hAnsi="Traditional Arabic" w:cs="DecoType Naskh" w:hint="cs"/>
          <w:b/>
          <w:bCs/>
          <w:color w:val="000000"/>
          <w:sz w:val="40"/>
          <w:szCs w:val="40"/>
          <w:rtl/>
          <w:lang w:bidi="ar-AE"/>
        </w:rPr>
        <w:t xml:space="preserve"> المحتاج 1/153)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25 – تسويك الميت بأصبع يده اليسرى.</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يُستحب أن يُسوك الميت بأصبعه من يده اليسرى، مع أن الحي يتسوك باليمنى، مراعاة لخلاف من قال بنجاسة الميت.</w:t>
      </w:r>
    </w:p>
    <w:p w:rsidR="002B68A6" w:rsidRDefault="002B68A6" w:rsidP="002B68A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أسنى</w:t>
      </w:r>
      <w:proofErr w:type="gramEnd"/>
      <w:r>
        <w:rPr>
          <w:rFonts w:ascii="Traditional Arabic" w:hAnsi="Traditional Arabic" w:cs="DecoType Naskh" w:hint="cs"/>
          <w:b/>
          <w:bCs/>
          <w:color w:val="000000"/>
          <w:sz w:val="40"/>
          <w:szCs w:val="40"/>
          <w:rtl/>
          <w:lang w:bidi="ar-AE"/>
        </w:rPr>
        <w:t xml:space="preserve"> المطالب 1/300) </w:t>
      </w:r>
    </w:p>
    <w:p w:rsidR="002B68A6" w:rsidRDefault="002B68A6" w:rsidP="002B68A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D57087">
      <w:pPr>
        <w:pStyle w:val="a3"/>
        <w:ind w:left="1080"/>
        <w:jc w:val="center"/>
        <w:rPr>
          <w:rFonts w:ascii="Traditional Arabic" w:hAnsi="Traditional Arabic" w:cs="DecoType Naskh"/>
          <w:b/>
          <w:bCs/>
          <w:color w:val="000000"/>
          <w:sz w:val="40"/>
          <w:szCs w:val="40"/>
          <w:rtl/>
          <w:lang w:bidi="ar-AE"/>
        </w:rPr>
      </w:pPr>
      <w:r w:rsidRPr="002771E6">
        <w:rPr>
          <w:rFonts w:ascii="Traditional Arabic" w:hAnsi="Traditional Arabic" w:cs="DecoType Naskh"/>
          <w:b/>
          <w:bCs/>
          <w:color w:val="000000"/>
          <w:sz w:val="40"/>
          <w:szCs w:val="40"/>
          <w:rtl/>
          <w:lang w:bidi="ar-AE"/>
        </w:rPr>
        <w:t>(كتاب الصلاة)</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26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تأخير صلاة العشاء.</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يدخل وقت صلاة العشاء بمغيب الشفق الأحمر، ويُندب تأخيرها لزوال الأصفر والأبيض خروجاً من خلاف من أوجب ذلك.</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(تحفة المحتاج 1/424، وفتح المعين بشرح قرة العين 87)</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27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التعرض للاستقبال وعدد الركعات.</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يُسن التعرض لاستقبالٍ، وعدد ركعاتٍ، للخروج من خلاف من أوجب التعرض لهما.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(فتح المعين بشرح قرة العين 93)</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28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الصلاة في الحرم المكي أوقات الكراهة.</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استثني الحرم المكي من إيقاع الصلاة فيه في أوقات الكراهة لخبر "يا بني عبد مناف، لا تمنعوا أحداً طاف بهذا البيت وصلّى أيّة ساعة شاء من ليل أو نهار" رواه الترمذي وقال: حسن صحيح، ولما فيه من زيادة فضل الصلاة، لكنه خلاف الأولى خروجاً من خلاف أبي حنيفة ومالك _رحمهما الله تعالى-.</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(أسنى المطالب 1/124، والغرر البهية 1/260، ومغني المحتاج 1/312، ونهاية المحتاج 1/387)</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29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ارتفاع أحد موقفي الإمام والمأموم على الآخر.</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يكره ارتفاع أحد موقفي الإمام والمأموم على الآخر، ولا فرق بين المسجد وغيره، ويدخل فيه إذا كان أحدهما في المسجد والآخر في </w:t>
      </w:r>
      <w:r w:rsidRPr="002771E6">
        <w:rPr>
          <w:rFonts w:ascii="Traditional Arabic" w:hAnsi="Traditional Arabic" w:cs="DecoType Naskh" w:hint="cs"/>
          <w:b/>
          <w:bCs/>
          <w:color w:val="000000"/>
          <w:sz w:val="40"/>
          <w:szCs w:val="40"/>
          <w:rtl/>
          <w:lang w:bidi="ar-AE"/>
        </w:rPr>
        <w:lastRenderedPageBreak/>
        <w:t xml:space="preserve">سطحه، وأولى هنا بالكراهة خروجاً من خلاف الإمام مالك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رحمه الله </w:t>
      </w:r>
      <w:proofErr w:type="gramStart"/>
      <w:r w:rsidRPr="002771E6">
        <w:rPr>
          <w:rFonts w:ascii="Traditional Arabic" w:hAnsi="Traditional Arabic" w:cs="DecoType Naskh" w:hint="cs"/>
          <w:b/>
          <w:bCs/>
          <w:color w:val="000000"/>
          <w:sz w:val="40"/>
          <w:szCs w:val="40"/>
          <w:rtl/>
          <w:lang w:bidi="ar-AE"/>
        </w:rPr>
        <w:t>تعالى- في</w:t>
      </w:r>
      <w:proofErr w:type="gramEnd"/>
      <w:r w:rsidRPr="002771E6">
        <w:rPr>
          <w:rFonts w:ascii="Traditional Arabic" w:hAnsi="Traditional Arabic" w:cs="DecoType Naskh" w:hint="cs"/>
          <w:b/>
          <w:bCs/>
          <w:color w:val="000000"/>
          <w:sz w:val="40"/>
          <w:szCs w:val="40"/>
          <w:rtl/>
          <w:lang w:bidi="ar-AE"/>
        </w:rPr>
        <w:t xml:space="preserve"> عدم الصحة.</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(حاشية الرملي الكبير على أسنى المطالب 1/234)</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30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إمامة الصبي.</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تكره إمامة الصبي خروجاً من خلاف من منعها.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(حاشية الجمل على شرح المنهج 1/503، وحاشية </w:t>
      </w:r>
      <w:proofErr w:type="spellStart"/>
      <w:r w:rsidRPr="002771E6">
        <w:rPr>
          <w:rFonts w:ascii="Traditional Arabic" w:hAnsi="Traditional Arabic" w:cs="DecoType Naskh" w:hint="cs"/>
          <w:b/>
          <w:bCs/>
          <w:color w:val="000000"/>
          <w:sz w:val="40"/>
          <w:szCs w:val="40"/>
          <w:rtl/>
          <w:lang w:bidi="ar-AE"/>
        </w:rPr>
        <w:t>البجيرمي</w:t>
      </w:r>
      <w:proofErr w:type="spellEnd"/>
      <w:r w:rsidRPr="002771E6">
        <w:rPr>
          <w:rFonts w:ascii="Traditional Arabic" w:hAnsi="Traditional Arabic" w:cs="DecoType Naskh" w:hint="cs"/>
          <w:b/>
          <w:bCs/>
          <w:color w:val="000000"/>
          <w:sz w:val="40"/>
          <w:szCs w:val="40"/>
          <w:rtl/>
          <w:lang w:bidi="ar-AE"/>
        </w:rPr>
        <w:t xml:space="preserve"> على شرح المنهج 1/291)</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كما تُقدم إمامة العبد على الصبي من حيث إن فيه الخروج من خلاف أبي حنيفة ومالك وأحمد وغيرهم على اختلاف بعضهم في جواز إمامة الصبي.</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(فتاوى ابن </w:t>
      </w:r>
      <w:proofErr w:type="gramStart"/>
      <w:r w:rsidRPr="002771E6">
        <w:rPr>
          <w:rFonts w:ascii="Traditional Arabic" w:hAnsi="Traditional Arabic" w:cs="DecoType Naskh" w:hint="cs"/>
          <w:b/>
          <w:bCs/>
          <w:color w:val="000000"/>
          <w:sz w:val="40"/>
          <w:szCs w:val="40"/>
          <w:rtl/>
          <w:lang w:bidi="ar-AE"/>
        </w:rPr>
        <w:t>الصلاح  248</w:t>
      </w:r>
      <w:proofErr w:type="gramEnd"/>
      <w:r w:rsidRPr="002771E6">
        <w:rPr>
          <w:rFonts w:ascii="Traditional Arabic" w:hAnsi="Traditional Arabic" w:cs="DecoType Naskh" w:hint="cs"/>
          <w:b/>
          <w:bCs/>
          <w:color w:val="000000"/>
          <w:sz w:val="40"/>
          <w:szCs w:val="40"/>
          <w:rtl/>
          <w:lang w:bidi="ar-AE"/>
        </w:rPr>
        <w:t>).</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31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اقتداء المفترض بالمتنفل.</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يُسن للمفترض أن لا يقتدي بالمتنفل خروجاً من خلاف أبي حنيفة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رحمه الله </w:t>
      </w:r>
      <w:proofErr w:type="gramStart"/>
      <w:r w:rsidRPr="002771E6">
        <w:rPr>
          <w:rFonts w:ascii="Traditional Arabic" w:hAnsi="Traditional Arabic" w:cs="DecoType Naskh" w:hint="cs"/>
          <w:b/>
          <w:bCs/>
          <w:color w:val="000000"/>
          <w:sz w:val="40"/>
          <w:szCs w:val="40"/>
          <w:rtl/>
          <w:lang w:bidi="ar-AE"/>
        </w:rPr>
        <w:t>تعالى- ،</w:t>
      </w:r>
      <w:proofErr w:type="gramEnd"/>
      <w:r w:rsidRPr="002771E6">
        <w:rPr>
          <w:rFonts w:ascii="Traditional Arabic" w:hAnsi="Traditional Arabic" w:cs="DecoType Naskh" w:hint="cs"/>
          <w:b/>
          <w:bCs/>
          <w:color w:val="000000"/>
          <w:sz w:val="40"/>
          <w:szCs w:val="40"/>
          <w:rtl/>
          <w:lang w:bidi="ar-AE"/>
        </w:rPr>
        <w:t xml:space="preserve"> ولهذا كانت صلاة الخوف بذات الرقاع أفضل من صلاة بطن نخل.</w:t>
      </w:r>
    </w:p>
    <w:p w:rsidR="002771E6" w:rsidRPr="002771E6" w:rsidRDefault="002771E6" w:rsidP="00953A54">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w:t>
      </w:r>
      <w:r w:rsidR="00D14187">
        <w:rPr>
          <w:rFonts w:ascii="Traditional Arabic" w:hAnsi="Traditional Arabic" w:cs="DecoType Naskh" w:hint="cs"/>
          <w:b/>
          <w:bCs/>
          <w:color w:val="000000"/>
          <w:sz w:val="40"/>
          <w:szCs w:val="40"/>
          <w:rtl/>
          <w:lang w:bidi="ar-AE"/>
        </w:rPr>
        <w:t>أسنى المطالب 1/271،</w:t>
      </w:r>
      <w:r w:rsidR="004F15BE">
        <w:rPr>
          <w:rFonts w:ascii="Traditional Arabic" w:hAnsi="Traditional Arabic" w:cs="DecoType Naskh" w:hint="cs"/>
          <w:b/>
          <w:bCs/>
          <w:color w:val="000000"/>
          <w:sz w:val="40"/>
          <w:szCs w:val="40"/>
          <w:rtl/>
          <w:lang w:bidi="ar-AE"/>
        </w:rPr>
        <w:t xml:space="preserve"> والغرر البهية 2/36،</w:t>
      </w:r>
      <w:r w:rsidR="00D14187">
        <w:rPr>
          <w:rFonts w:ascii="Traditional Arabic" w:hAnsi="Traditional Arabic" w:cs="DecoType Naskh" w:hint="cs"/>
          <w:b/>
          <w:bCs/>
          <w:color w:val="000000"/>
          <w:sz w:val="40"/>
          <w:szCs w:val="40"/>
          <w:rtl/>
          <w:lang w:bidi="ar-AE"/>
        </w:rPr>
        <w:t xml:space="preserve"> و</w:t>
      </w:r>
      <w:r w:rsidRPr="002771E6">
        <w:rPr>
          <w:rFonts w:ascii="Traditional Arabic" w:hAnsi="Traditional Arabic" w:cs="DecoType Naskh" w:hint="cs"/>
          <w:b/>
          <w:bCs/>
          <w:color w:val="000000"/>
          <w:sz w:val="40"/>
          <w:szCs w:val="40"/>
          <w:rtl/>
          <w:lang w:bidi="ar-AE"/>
        </w:rPr>
        <w:t>تحفة المحتاج 3/7، ومغني المحتاج 1/57</w:t>
      </w:r>
      <w:r w:rsidR="00953A54">
        <w:rPr>
          <w:rFonts w:ascii="Traditional Arabic" w:hAnsi="Traditional Arabic" w:cs="DecoType Naskh" w:hint="cs"/>
          <w:b/>
          <w:bCs/>
          <w:color w:val="000000"/>
          <w:sz w:val="40"/>
          <w:szCs w:val="40"/>
          <w:rtl/>
          <w:lang w:bidi="ar-AE"/>
        </w:rPr>
        <w:t>6</w:t>
      </w:r>
      <w:r w:rsidRPr="002771E6">
        <w:rPr>
          <w:rFonts w:ascii="Traditional Arabic" w:hAnsi="Traditional Arabic" w:cs="DecoType Naskh" w:hint="cs"/>
          <w:b/>
          <w:bCs/>
          <w:color w:val="000000"/>
          <w:sz w:val="40"/>
          <w:szCs w:val="40"/>
          <w:rtl/>
          <w:lang w:bidi="ar-AE"/>
        </w:rPr>
        <w:t>، ونهاية المحتاج 2/215)</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32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الاقتداء بمسبوق.</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لو سلّم الإمام فقام مسبوق فاقتدى به آخر، أو مسبوقون فاقتدى بعضهم ببعض، فتصح في غير الجمعة على المعتمد، لكن مع الكراهة خروجاً من خلاف من أبطلها.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(حاشية </w:t>
      </w:r>
      <w:proofErr w:type="spellStart"/>
      <w:r w:rsidRPr="002771E6">
        <w:rPr>
          <w:rFonts w:ascii="Traditional Arabic" w:hAnsi="Traditional Arabic" w:cs="DecoType Naskh" w:hint="cs"/>
          <w:b/>
          <w:bCs/>
          <w:color w:val="000000"/>
          <w:sz w:val="40"/>
          <w:szCs w:val="40"/>
          <w:rtl/>
          <w:lang w:bidi="ar-AE"/>
        </w:rPr>
        <w:t>الشرواني</w:t>
      </w:r>
      <w:proofErr w:type="spellEnd"/>
      <w:r w:rsidRPr="002771E6">
        <w:rPr>
          <w:rFonts w:ascii="Traditional Arabic" w:hAnsi="Traditional Arabic" w:cs="DecoType Naskh" w:hint="cs"/>
          <w:b/>
          <w:bCs/>
          <w:color w:val="000000"/>
          <w:sz w:val="40"/>
          <w:szCs w:val="40"/>
          <w:rtl/>
          <w:lang w:bidi="ar-AE"/>
        </w:rPr>
        <w:t xml:space="preserve"> على التحفة 2/283، وحاشية </w:t>
      </w:r>
      <w:proofErr w:type="spellStart"/>
      <w:r w:rsidRPr="002771E6">
        <w:rPr>
          <w:rFonts w:ascii="Traditional Arabic" w:hAnsi="Traditional Arabic" w:cs="DecoType Naskh" w:hint="cs"/>
          <w:b/>
          <w:bCs/>
          <w:color w:val="000000"/>
          <w:sz w:val="40"/>
          <w:szCs w:val="40"/>
          <w:rtl/>
          <w:lang w:bidi="ar-AE"/>
        </w:rPr>
        <w:t>الشبراملسي</w:t>
      </w:r>
      <w:proofErr w:type="spellEnd"/>
      <w:r w:rsidRPr="002771E6">
        <w:rPr>
          <w:rFonts w:ascii="Traditional Arabic" w:hAnsi="Traditional Arabic" w:cs="DecoType Naskh" w:hint="cs"/>
          <w:b/>
          <w:bCs/>
          <w:color w:val="000000"/>
          <w:sz w:val="40"/>
          <w:szCs w:val="40"/>
          <w:rtl/>
          <w:lang w:bidi="ar-AE"/>
        </w:rPr>
        <w:t xml:space="preserve"> على النهاية 2/168، وإعانة الطالبين 2/51)</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33</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نية الاقتداء حال الصلاة.</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تكره نية المصلي الاقتداء بإمام خلال صلاته خروجاً من خلاف من أبطل بذلك.</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(حاشية </w:t>
      </w:r>
      <w:proofErr w:type="spellStart"/>
      <w:r w:rsidRPr="002771E6">
        <w:rPr>
          <w:rFonts w:ascii="Traditional Arabic" w:hAnsi="Traditional Arabic" w:cs="DecoType Naskh" w:hint="cs"/>
          <w:b/>
          <w:bCs/>
          <w:color w:val="000000"/>
          <w:sz w:val="40"/>
          <w:szCs w:val="40"/>
          <w:rtl/>
          <w:lang w:bidi="ar-AE"/>
        </w:rPr>
        <w:t>الشرواني</w:t>
      </w:r>
      <w:proofErr w:type="spellEnd"/>
      <w:r w:rsidRPr="002771E6">
        <w:rPr>
          <w:rFonts w:ascii="Traditional Arabic" w:hAnsi="Traditional Arabic" w:cs="DecoType Naskh" w:hint="cs"/>
          <w:b/>
          <w:bCs/>
          <w:color w:val="000000"/>
          <w:sz w:val="40"/>
          <w:szCs w:val="40"/>
          <w:rtl/>
          <w:lang w:bidi="ar-AE"/>
        </w:rPr>
        <w:t xml:space="preserve"> على تحفة المحتاج 2/324)</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34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ترتيب </w:t>
      </w:r>
      <w:proofErr w:type="spellStart"/>
      <w:r w:rsidRPr="002771E6">
        <w:rPr>
          <w:rFonts w:ascii="Traditional Arabic" w:hAnsi="Traditional Arabic" w:cs="DecoType Naskh" w:hint="cs"/>
          <w:b/>
          <w:bCs/>
          <w:color w:val="000000"/>
          <w:sz w:val="40"/>
          <w:szCs w:val="40"/>
          <w:rtl/>
          <w:lang w:bidi="ar-AE"/>
        </w:rPr>
        <w:t>الفوائت</w:t>
      </w:r>
      <w:proofErr w:type="spellEnd"/>
      <w:r w:rsidRPr="002771E6">
        <w:rPr>
          <w:rFonts w:ascii="Traditional Arabic" w:hAnsi="Traditional Arabic" w:cs="DecoType Naskh" w:hint="cs"/>
          <w:b/>
          <w:bCs/>
          <w:color w:val="000000"/>
          <w:sz w:val="40"/>
          <w:szCs w:val="40"/>
          <w:rtl/>
          <w:lang w:bidi="ar-AE"/>
        </w:rPr>
        <w:t>.</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يُسن ترتيب </w:t>
      </w:r>
      <w:proofErr w:type="spellStart"/>
      <w:r w:rsidRPr="002771E6">
        <w:rPr>
          <w:rFonts w:ascii="Traditional Arabic" w:hAnsi="Traditional Arabic" w:cs="DecoType Naskh" w:hint="cs"/>
          <w:b/>
          <w:bCs/>
          <w:color w:val="000000"/>
          <w:sz w:val="40"/>
          <w:szCs w:val="40"/>
          <w:rtl/>
          <w:lang w:bidi="ar-AE"/>
        </w:rPr>
        <w:t>الفوائت</w:t>
      </w:r>
      <w:proofErr w:type="spellEnd"/>
      <w:r w:rsidRPr="002771E6">
        <w:rPr>
          <w:rFonts w:ascii="Traditional Arabic" w:hAnsi="Traditional Arabic" w:cs="DecoType Naskh" w:hint="cs"/>
          <w:b/>
          <w:bCs/>
          <w:color w:val="000000"/>
          <w:sz w:val="40"/>
          <w:szCs w:val="40"/>
          <w:rtl/>
          <w:lang w:bidi="ar-AE"/>
        </w:rPr>
        <w:t>، فيقضي الصبح قبل الظهر، وهكذا، للخروج من خلاف من أوجب الترتيب.</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(نهاية المحتاج 1/381،</w:t>
      </w:r>
      <w:r w:rsidR="00D57087">
        <w:rPr>
          <w:rFonts w:ascii="Traditional Arabic" w:hAnsi="Traditional Arabic" w:cs="DecoType Naskh" w:hint="cs"/>
          <w:b/>
          <w:bCs/>
          <w:color w:val="000000"/>
          <w:sz w:val="40"/>
          <w:szCs w:val="40"/>
          <w:rtl/>
          <w:lang w:bidi="ar-AE"/>
        </w:rPr>
        <w:t xml:space="preserve"> وأسنى المطالب 1/89،</w:t>
      </w:r>
      <w:r w:rsidRPr="002771E6">
        <w:rPr>
          <w:rFonts w:ascii="Traditional Arabic" w:hAnsi="Traditional Arabic" w:cs="DecoType Naskh" w:hint="cs"/>
          <w:b/>
          <w:bCs/>
          <w:color w:val="000000"/>
          <w:sz w:val="40"/>
          <w:szCs w:val="40"/>
          <w:rtl/>
          <w:lang w:bidi="ar-AE"/>
        </w:rPr>
        <w:t xml:space="preserve"> وغاية البيان 80، وحاشية </w:t>
      </w:r>
      <w:proofErr w:type="spellStart"/>
      <w:r w:rsidRPr="002771E6">
        <w:rPr>
          <w:rFonts w:ascii="Traditional Arabic" w:hAnsi="Traditional Arabic" w:cs="DecoType Naskh" w:hint="cs"/>
          <w:b/>
          <w:bCs/>
          <w:color w:val="000000"/>
          <w:sz w:val="40"/>
          <w:szCs w:val="40"/>
          <w:rtl/>
          <w:lang w:bidi="ar-AE"/>
        </w:rPr>
        <w:t>البجيرمي</w:t>
      </w:r>
      <w:proofErr w:type="spellEnd"/>
      <w:r w:rsidRPr="002771E6">
        <w:rPr>
          <w:rFonts w:ascii="Traditional Arabic" w:hAnsi="Traditional Arabic" w:cs="DecoType Naskh" w:hint="cs"/>
          <w:b/>
          <w:bCs/>
          <w:color w:val="000000"/>
          <w:sz w:val="40"/>
          <w:szCs w:val="40"/>
          <w:rtl/>
          <w:lang w:bidi="ar-AE"/>
        </w:rPr>
        <w:t xml:space="preserve"> على الخطيب 1/405، وإعانة الطالبين 1/32)</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35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صلاة القضاء خلف الأداء وخلف من يقضي غيرها.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يجوز القضاء خلف الأداء، والأداء خلف القضاء، وقضاء الصلاة خلف من يقضي غيرها، كله جائز عندنا، إلا أن الانفراد بها أفضل للخروج من خلاف العلماء، فإن في كل ذلك خلافاً للسلف.</w:t>
      </w:r>
    </w:p>
    <w:p w:rsidR="002771E6" w:rsidRPr="002771E6" w:rsidRDefault="002771E6" w:rsidP="007B0BA4">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(المجموع شرح المهذب 4/189، وحاشية الشربيني على الغرر البهية 1/399</w:t>
      </w:r>
      <w:r w:rsidR="007B0BA4">
        <w:rPr>
          <w:rFonts w:ascii="Traditional Arabic" w:hAnsi="Traditional Arabic" w:cs="DecoType Naskh" w:hint="cs"/>
          <w:b/>
          <w:bCs/>
          <w:color w:val="000000"/>
          <w:sz w:val="40"/>
          <w:szCs w:val="40"/>
          <w:rtl/>
          <w:lang w:bidi="ar-AE"/>
        </w:rPr>
        <w:t>، وروضة الطالبين 1/340</w:t>
      </w:r>
      <w:r w:rsidRPr="002771E6">
        <w:rPr>
          <w:rFonts w:ascii="Traditional Arabic" w:hAnsi="Traditional Arabic" w:cs="DecoType Naskh" w:hint="cs"/>
          <w:b/>
          <w:bCs/>
          <w:color w:val="000000"/>
          <w:sz w:val="40"/>
          <w:szCs w:val="40"/>
          <w:rtl/>
          <w:lang w:bidi="ar-AE"/>
        </w:rPr>
        <w:t>)</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36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قلب الفائتة نفلاً ليصليها جماعة في فائتة أخرى.</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لا يجوز قلب الفائتة نفلاً لتُصلى جماعة في فائتة أخرى، أو حاضرة، إذ لا تُشرع فيها الجماعة حينئذ خروجاً من خلاف العلماء، فإن كانت الجماعة في تلك الفائتة بعينها جاز ذلك، لكنه لا يندب.</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(أسنى المطالب في شرح روض الطالب 1/231)</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37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تقديم قضاء الفائتة على الحاضرة التي لا يخاف فوتها.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تستحب المبادرة بقضاء الفائتة بعذر أو نوم أو نسيان تعجيلاً لبراءة الذمة، وللأمر بذلك، ويستحب تقديمها على الحاضرة التي لا يخاف فوتها، وإن خاف فوات الجماعة فيها على المعتمد خروجاً من خلاف من أوجب ذلك، ومر معنا في ترتيب </w:t>
      </w:r>
      <w:proofErr w:type="spellStart"/>
      <w:r w:rsidRPr="002771E6">
        <w:rPr>
          <w:rFonts w:ascii="Traditional Arabic" w:hAnsi="Traditional Arabic" w:cs="DecoType Naskh" w:hint="cs"/>
          <w:b/>
          <w:bCs/>
          <w:color w:val="000000"/>
          <w:sz w:val="40"/>
          <w:szCs w:val="40"/>
          <w:rtl/>
          <w:lang w:bidi="ar-AE"/>
        </w:rPr>
        <w:t>الفوائت</w:t>
      </w:r>
      <w:proofErr w:type="spellEnd"/>
      <w:r w:rsidRPr="002771E6">
        <w:rPr>
          <w:rFonts w:ascii="Traditional Arabic" w:hAnsi="Traditional Arabic" w:cs="DecoType Naskh" w:hint="cs"/>
          <w:b/>
          <w:bCs/>
          <w:color w:val="000000"/>
          <w:sz w:val="40"/>
          <w:szCs w:val="40"/>
          <w:rtl/>
          <w:lang w:bidi="ar-AE"/>
        </w:rPr>
        <w:t>.</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(لمنهاج القويم شرح المقدمة الحضرمية، وغاية البيان شرح زبد ابن رسلان 80)</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38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إعادة الصلاة الوقعة في الحمام وكل صلاة اختلف في صحتها.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تندب إعادة الصلاة الواقعة في الحمام ولو منفرداً للخروج من خلاف الإمام أحمد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رحمه الله تعالى-، وكذا كل صلاة اختلف في صحتها يستحب إعادتها على وجه يخرج من الخلاف ولو منفرداً وخارج الوقت مراراً.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w:t>
      </w:r>
      <w:r w:rsidR="001209BD">
        <w:rPr>
          <w:rFonts w:ascii="Traditional Arabic" w:hAnsi="Traditional Arabic" w:cs="DecoType Naskh" w:hint="cs"/>
          <w:b/>
          <w:bCs/>
          <w:color w:val="000000"/>
          <w:sz w:val="40"/>
          <w:szCs w:val="40"/>
          <w:rtl/>
          <w:lang w:bidi="ar-AE"/>
        </w:rPr>
        <w:t xml:space="preserve">حاشية </w:t>
      </w:r>
      <w:proofErr w:type="spellStart"/>
      <w:r w:rsidR="001209BD">
        <w:rPr>
          <w:rFonts w:ascii="Traditional Arabic" w:hAnsi="Traditional Arabic" w:cs="DecoType Naskh" w:hint="cs"/>
          <w:b/>
          <w:bCs/>
          <w:color w:val="000000"/>
          <w:sz w:val="40"/>
          <w:szCs w:val="40"/>
          <w:rtl/>
          <w:lang w:bidi="ar-AE"/>
        </w:rPr>
        <w:t>الشرواني</w:t>
      </w:r>
      <w:proofErr w:type="spellEnd"/>
      <w:r w:rsidR="001209BD">
        <w:rPr>
          <w:rFonts w:ascii="Traditional Arabic" w:hAnsi="Traditional Arabic" w:cs="DecoType Naskh" w:hint="cs"/>
          <w:b/>
          <w:bCs/>
          <w:color w:val="000000"/>
          <w:sz w:val="40"/>
          <w:szCs w:val="40"/>
          <w:rtl/>
          <w:lang w:bidi="ar-AE"/>
        </w:rPr>
        <w:t xml:space="preserve"> على تحفة المحتاج 2/166، و</w:t>
      </w:r>
      <w:r w:rsidRPr="002771E6">
        <w:rPr>
          <w:rFonts w:ascii="Traditional Arabic" w:hAnsi="Traditional Arabic" w:cs="DecoType Naskh" w:hint="cs"/>
          <w:b/>
          <w:bCs/>
          <w:color w:val="000000"/>
          <w:sz w:val="40"/>
          <w:szCs w:val="40"/>
          <w:rtl/>
          <w:lang w:bidi="ar-AE"/>
        </w:rPr>
        <w:t xml:space="preserve">حاشية الجمل على شرح المنهج 1/444، وحاشية </w:t>
      </w:r>
      <w:proofErr w:type="spellStart"/>
      <w:r w:rsidRPr="002771E6">
        <w:rPr>
          <w:rFonts w:ascii="Traditional Arabic" w:hAnsi="Traditional Arabic" w:cs="DecoType Naskh" w:hint="cs"/>
          <w:b/>
          <w:bCs/>
          <w:color w:val="000000"/>
          <w:sz w:val="40"/>
          <w:szCs w:val="40"/>
          <w:rtl/>
          <w:lang w:bidi="ar-AE"/>
        </w:rPr>
        <w:t>البجيرمي</w:t>
      </w:r>
      <w:proofErr w:type="spellEnd"/>
      <w:r w:rsidRPr="002771E6">
        <w:rPr>
          <w:rFonts w:ascii="Traditional Arabic" w:hAnsi="Traditional Arabic" w:cs="DecoType Naskh" w:hint="cs"/>
          <w:b/>
          <w:bCs/>
          <w:color w:val="000000"/>
          <w:sz w:val="40"/>
          <w:szCs w:val="40"/>
          <w:rtl/>
          <w:lang w:bidi="ar-AE"/>
        </w:rPr>
        <w:t xml:space="preserve"> على الخطيب 2/94)</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39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صلاة المنفرد خلف الصف.</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يُندب للمنفرد خلف الصف إن لم يجد سعة أن يجر شخصاً واحداً من الصف إليه بعد الإحرام خروجاً من خلاف من قال من العلماء: لا تصح صلاته منفرداً خلف الصف.</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(مغني المحتاج 1/494)</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40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نية الإمامة.</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تُستحب للإمام نية الإمامة خروجاً من خلاف من أوجبها، ولينال فضل الجماعة.</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(تحفة المحتاج 2/331)</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41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جزم الراء في التكبير.</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يُسن جزم الراء في التكبير خروجاً من خلاف من أوجبه.</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(فتح المعين بشرح قرة العين 95)</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42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تخلل المولاة بذكر يتعلق بالصلاة.</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إن تعلق الذكر بالصلاة كتأمينه لقراءة إمامه وفتحه عليه، وكسجوده لتلاوة إمامه معه، وسؤال رحمة واستعاذة من عذاب عند قراءة آيتهما فلا يقطع الموالاة، لأنه من مصلحتها، فلا يجب استئنافها، وإن كان هو الأولى كما في المجموع خروجاً من خلاف من قطع الموالاة به.</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(نهاية المحتاج 1/483)</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43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لو سبق المأمومُ الإمامَ بالفاتحة أو التشهد.</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لو سبق المأموم الإمام بالفاتحة أو التشهد بأن فرغ من ذلك قبل شروع الإمام فيه، لم يضره ويُجزئه، لكن تستحب إعادته خروجاً من خلاف من أوجبها.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(تحفة المحتاج 2/353، وإعانة الطالبين 1/177)</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44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تكرار الركن القولي.</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يكره تكرار الركن القولي كالتشهد وغيره خروجاً من خلاف من أبطل بذلك.</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(حاشية </w:t>
      </w:r>
      <w:proofErr w:type="spellStart"/>
      <w:r w:rsidRPr="002771E6">
        <w:rPr>
          <w:rFonts w:ascii="Traditional Arabic" w:hAnsi="Traditional Arabic" w:cs="DecoType Naskh" w:hint="cs"/>
          <w:b/>
          <w:bCs/>
          <w:color w:val="000000"/>
          <w:sz w:val="40"/>
          <w:szCs w:val="40"/>
          <w:rtl/>
          <w:lang w:bidi="ar-AE"/>
        </w:rPr>
        <w:t>الشرواني</w:t>
      </w:r>
      <w:proofErr w:type="spellEnd"/>
      <w:r w:rsidRPr="002771E6">
        <w:rPr>
          <w:rFonts w:ascii="Traditional Arabic" w:hAnsi="Traditional Arabic" w:cs="DecoType Naskh" w:hint="cs"/>
          <w:b/>
          <w:bCs/>
          <w:color w:val="000000"/>
          <w:sz w:val="40"/>
          <w:szCs w:val="40"/>
          <w:rtl/>
          <w:lang w:bidi="ar-AE"/>
        </w:rPr>
        <w:t xml:space="preserve"> على تحفة المحتاج 2/334)</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45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التخلف للقنوت.</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الأولى للمأموم إن سجد الإمام </w:t>
      </w:r>
      <w:proofErr w:type="gramStart"/>
      <w:r w:rsidRPr="002771E6">
        <w:rPr>
          <w:rFonts w:ascii="Traditional Arabic" w:hAnsi="Traditional Arabic" w:cs="DecoType Naskh" w:hint="cs"/>
          <w:b/>
          <w:bCs/>
          <w:color w:val="000000"/>
          <w:sz w:val="40"/>
          <w:szCs w:val="40"/>
          <w:rtl/>
          <w:lang w:bidi="ar-AE"/>
        </w:rPr>
        <w:t>أن لا</w:t>
      </w:r>
      <w:proofErr w:type="gramEnd"/>
      <w:r w:rsidRPr="002771E6">
        <w:rPr>
          <w:rFonts w:ascii="Traditional Arabic" w:hAnsi="Traditional Arabic" w:cs="DecoType Naskh" w:hint="cs"/>
          <w:b/>
          <w:bCs/>
          <w:color w:val="000000"/>
          <w:sz w:val="40"/>
          <w:szCs w:val="40"/>
          <w:rtl/>
          <w:lang w:bidi="ar-AE"/>
        </w:rPr>
        <w:t xml:space="preserve"> يتخلف للقنوت، بل يتابعه بمجرد الهَوِيِّ خروجاً من خلاف القفال.</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(حاشية </w:t>
      </w:r>
      <w:proofErr w:type="spellStart"/>
      <w:r w:rsidRPr="002771E6">
        <w:rPr>
          <w:rFonts w:ascii="Traditional Arabic" w:hAnsi="Traditional Arabic" w:cs="DecoType Naskh" w:hint="cs"/>
          <w:b/>
          <w:bCs/>
          <w:color w:val="000000"/>
          <w:sz w:val="40"/>
          <w:szCs w:val="40"/>
          <w:rtl/>
          <w:lang w:bidi="ar-AE"/>
        </w:rPr>
        <w:t>الشرواني</w:t>
      </w:r>
      <w:proofErr w:type="spellEnd"/>
      <w:r w:rsidRPr="002771E6">
        <w:rPr>
          <w:rFonts w:ascii="Traditional Arabic" w:hAnsi="Traditional Arabic" w:cs="DecoType Naskh" w:hint="cs"/>
          <w:b/>
          <w:bCs/>
          <w:color w:val="000000"/>
          <w:sz w:val="40"/>
          <w:szCs w:val="40"/>
          <w:rtl/>
          <w:lang w:bidi="ar-AE"/>
        </w:rPr>
        <w:t xml:space="preserve"> على تحفة المحتاج 2/337)</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46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متابعة الإمام في الزائد.</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لا تُسن متابعة الإمام في الزائد، بل تكره خروجاً من خلاف من أبطل بها، بل يُسلم أو ينتظره ليسلم معه.</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(تحفة المحتاج 3/134، ونهاية المحتاج 2/471)</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47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الحركة في الصلاة.</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تُكره الأفعال القليلة المتوالية أثناء الصلاة، خروجاً من خلاف من أبطل بها.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(نهاية المحتاج 2/51)</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لذا قيل بسنية إعادة صلاة الخوف التي فَعَلَها مع العمل الكثير خروجاً من خلاف من أبطلها به.</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(حاشية الجمل على شرح المنهج 2/75)</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48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لو سهى المأموم فخالف إمامه.</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يندب للمأموم الذي سها فخالف إمامه في ركن كأن ركع قبله، أو تشهد الإمام فقام المأموم سهواً أن يعود خروجاً من خلاف من أوجبه.</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(المنهاج القويم شرح المقدمة الحضرمية 159، وحاشية </w:t>
      </w:r>
      <w:proofErr w:type="spellStart"/>
      <w:r w:rsidRPr="002771E6">
        <w:rPr>
          <w:rFonts w:ascii="Traditional Arabic" w:hAnsi="Traditional Arabic" w:cs="DecoType Naskh" w:hint="cs"/>
          <w:b/>
          <w:bCs/>
          <w:color w:val="000000"/>
          <w:sz w:val="40"/>
          <w:szCs w:val="40"/>
          <w:rtl/>
          <w:lang w:bidi="ar-AE"/>
        </w:rPr>
        <w:t>القليوبي</w:t>
      </w:r>
      <w:proofErr w:type="spellEnd"/>
      <w:r w:rsidRPr="002771E6">
        <w:rPr>
          <w:rFonts w:ascii="Traditional Arabic" w:hAnsi="Traditional Arabic" w:cs="DecoType Naskh" w:hint="cs"/>
          <w:b/>
          <w:bCs/>
          <w:color w:val="000000"/>
          <w:sz w:val="40"/>
          <w:szCs w:val="40"/>
          <w:rtl/>
          <w:lang w:bidi="ar-AE"/>
        </w:rPr>
        <w:t xml:space="preserve"> على شرح المنهاج 1/289)</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49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تحريك الأصبع في التشهد.</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يكره تحريك المسبحة في التشهد خروجاً من خلاف من حرمه وأبطل به.</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(نهاية المحتاج 1/522)</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50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مقارنة نية الخروج من الصلاة مع التسليم.</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يُسن أن تكون نية الخروج من الصلاة مقارنة للتسليم كما في تكبير </w:t>
      </w:r>
      <w:proofErr w:type="spellStart"/>
      <w:r w:rsidRPr="002771E6">
        <w:rPr>
          <w:rFonts w:ascii="Traditional Arabic" w:hAnsi="Traditional Arabic" w:cs="DecoType Naskh" w:hint="cs"/>
          <w:b/>
          <w:bCs/>
          <w:color w:val="000000"/>
          <w:sz w:val="40"/>
          <w:szCs w:val="40"/>
          <w:rtl/>
          <w:lang w:bidi="ar-AE"/>
        </w:rPr>
        <w:t>التحرم</w:t>
      </w:r>
      <w:proofErr w:type="spellEnd"/>
      <w:r w:rsidRPr="002771E6">
        <w:rPr>
          <w:rFonts w:ascii="Traditional Arabic" w:hAnsi="Traditional Arabic" w:cs="DecoType Naskh" w:hint="cs"/>
          <w:b/>
          <w:bCs/>
          <w:color w:val="000000"/>
          <w:sz w:val="40"/>
          <w:szCs w:val="40"/>
          <w:rtl/>
          <w:lang w:bidi="ar-AE"/>
        </w:rPr>
        <w:t xml:space="preserve"> خروجاً من خلاف من أوجبها.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(الغرر البهية في شرح البهجة الوردية 1/337)</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51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الجلوس بين الخطبتين.</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يُستحب أن يكون جلوس خطيب الجمعة بين الخطبتين نحو سورة الإخلاص تقريباً خروجاً من خلاف من أوجبه.</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(تحفة المحتاج 2/463)</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52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w:t>
      </w:r>
      <w:proofErr w:type="spellStart"/>
      <w:r w:rsidRPr="002771E6">
        <w:rPr>
          <w:rFonts w:ascii="Traditional Arabic" w:hAnsi="Traditional Arabic" w:cs="DecoType Naskh" w:hint="cs"/>
          <w:b/>
          <w:bCs/>
          <w:color w:val="000000"/>
          <w:sz w:val="40"/>
          <w:szCs w:val="40"/>
          <w:rtl/>
          <w:lang w:bidi="ar-AE"/>
        </w:rPr>
        <w:t>الاستخلاف</w:t>
      </w:r>
      <w:proofErr w:type="spellEnd"/>
      <w:r w:rsidRPr="002771E6">
        <w:rPr>
          <w:rFonts w:ascii="Traditional Arabic" w:hAnsi="Traditional Arabic" w:cs="DecoType Naskh" w:hint="cs"/>
          <w:b/>
          <w:bCs/>
          <w:color w:val="000000"/>
          <w:sz w:val="40"/>
          <w:szCs w:val="40"/>
          <w:rtl/>
          <w:lang w:bidi="ar-AE"/>
        </w:rPr>
        <w:t xml:space="preserve"> بعد الخطبة أو فيها.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يُكره </w:t>
      </w:r>
      <w:proofErr w:type="spellStart"/>
      <w:r w:rsidRPr="002771E6">
        <w:rPr>
          <w:rFonts w:ascii="Traditional Arabic" w:hAnsi="Traditional Arabic" w:cs="DecoType Naskh" w:hint="cs"/>
          <w:b/>
          <w:bCs/>
          <w:color w:val="000000"/>
          <w:sz w:val="40"/>
          <w:szCs w:val="40"/>
          <w:rtl/>
          <w:lang w:bidi="ar-AE"/>
        </w:rPr>
        <w:t>الاستخلاف</w:t>
      </w:r>
      <w:proofErr w:type="spellEnd"/>
      <w:r w:rsidRPr="002771E6">
        <w:rPr>
          <w:rFonts w:ascii="Traditional Arabic" w:hAnsi="Traditional Arabic" w:cs="DecoType Naskh" w:hint="cs"/>
          <w:b/>
          <w:bCs/>
          <w:color w:val="000000"/>
          <w:sz w:val="40"/>
          <w:szCs w:val="40"/>
          <w:rtl/>
          <w:lang w:bidi="ar-AE"/>
        </w:rPr>
        <w:t xml:space="preserve"> بعد الخطبة أو فيها إن اتسع الوقت، فيتطهر، ويستأنف، أو يبني بشرطه، خروجاً من خلاف من منع </w:t>
      </w:r>
      <w:proofErr w:type="spellStart"/>
      <w:r w:rsidRPr="002771E6">
        <w:rPr>
          <w:rFonts w:ascii="Traditional Arabic" w:hAnsi="Traditional Arabic" w:cs="DecoType Naskh" w:hint="cs"/>
          <w:b/>
          <w:bCs/>
          <w:color w:val="000000"/>
          <w:sz w:val="40"/>
          <w:szCs w:val="40"/>
          <w:rtl/>
          <w:lang w:bidi="ar-AE"/>
        </w:rPr>
        <w:t>الاستخلاف</w:t>
      </w:r>
      <w:proofErr w:type="spellEnd"/>
      <w:r w:rsidRPr="002771E6">
        <w:rPr>
          <w:rFonts w:ascii="Traditional Arabic" w:hAnsi="Traditional Arabic" w:cs="DecoType Naskh" w:hint="cs"/>
          <w:b/>
          <w:bCs/>
          <w:color w:val="000000"/>
          <w:sz w:val="40"/>
          <w:szCs w:val="40"/>
          <w:rtl/>
          <w:lang w:bidi="ar-AE"/>
        </w:rPr>
        <w:t>.</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(أسنى المطالب 1/254، والغرر البهية 2/15، حاشية ابن قاسم العبادي على التحفة 2/458)</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53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ترك الجمع بين الصلاتين في السفر.</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ترك الجمع أفضل بلا خلاف، لذا يندب تركه خروجاً من خلاف أبي حنيفة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رحمه الله </w:t>
      </w:r>
      <w:proofErr w:type="gramStart"/>
      <w:r w:rsidRPr="002771E6">
        <w:rPr>
          <w:rFonts w:ascii="Traditional Arabic" w:hAnsi="Traditional Arabic" w:cs="DecoType Naskh" w:hint="cs"/>
          <w:b/>
          <w:bCs/>
          <w:color w:val="000000"/>
          <w:sz w:val="40"/>
          <w:szCs w:val="40"/>
          <w:rtl/>
          <w:lang w:bidi="ar-AE"/>
        </w:rPr>
        <w:t>تعالى- ولأن</w:t>
      </w:r>
      <w:proofErr w:type="gramEnd"/>
      <w:r w:rsidRPr="002771E6">
        <w:rPr>
          <w:rFonts w:ascii="Traditional Arabic" w:hAnsi="Traditional Arabic" w:cs="DecoType Naskh" w:hint="cs"/>
          <w:b/>
          <w:bCs/>
          <w:color w:val="000000"/>
          <w:sz w:val="40"/>
          <w:szCs w:val="40"/>
          <w:rtl/>
          <w:lang w:bidi="ar-AE"/>
        </w:rPr>
        <w:t xml:space="preserve"> فيه إخلاء وقت العبادة عنها.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(الغرر البهية 1/474، ونهاية المحتاج 2/273)</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54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القصر قبل بلوغ ثلاثة مراحل.</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لم يُختلف في جواز القصر إن بلغ ثلاثة مراحل، فإن لم يبلغها فالإتمام أفضل خروجاً من خلاف أبي حنيفة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رحمه الله تعالى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فإنه يوجب القصر إن بلغها والإتمام إن لم يبلغها.</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w:t>
      </w:r>
      <w:r w:rsidR="00CD264D">
        <w:rPr>
          <w:rFonts w:ascii="Traditional Arabic" w:hAnsi="Traditional Arabic" w:cs="DecoType Naskh" w:hint="cs"/>
          <w:b/>
          <w:bCs/>
          <w:color w:val="000000"/>
          <w:sz w:val="40"/>
          <w:szCs w:val="40"/>
          <w:rtl/>
        </w:rPr>
        <w:t xml:space="preserve">المجموع 4/323، </w:t>
      </w:r>
      <w:r w:rsidR="00731861">
        <w:rPr>
          <w:rFonts w:ascii="Traditional Arabic" w:hAnsi="Traditional Arabic" w:cs="DecoType Naskh" w:hint="cs"/>
          <w:b/>
          <w:bCs/>
          <w:color w:val="000000"/>
          <w:sz w:val="40"/>
          <w:szCs w:val="40"/>
          <w:rtl/>
        </w:rPr>
        <w:t xml:space="preserve">وروضة الطالبين 1/385، </w:t>
      </w:r>
      <w:r w:rsidR="00CD264D">
        <w:rPr>
          <w:rFonts w:ascii="Traditional Arabic" w:hAnsi="Traditional Arabic" w:cs="DecoType Naskh" w:hint="cs"/>
          <w:b/>
          <w:bCs/>
          <w:color w:val="000000"/>
          <w:sz w:val="40"/>
          <w:szCs w:val="40"/>
          <w:rtl/>
        </w:rPr>
        <w:t>و</w:t>
      </w:r>
      <w:r w:rsidRPr="002771E6">
        <w:rPr>
          <w:rFonts w:ascii="Traditional Arabic" w:hAnsi="Traditional Arabic" w:cs="DecoType Naskh" w:hint="cs"/>
          <w:b/>
          <w:bCs/>
          <w:color w:val="000000"/>
          <w:sz w:val="40"/>
          <w:szCs w:val="40"/>
          <w:rtl/>
          <w:lang w:bidi="ar-AE"/>
        </w:rPr>
        <w:t xml:space="preserve">حاشية الجمل على شرح المنهج 1/608، وحاشية </w:t>
      </w:r>
      <w:proofErr w:type="spellStart"/>
      <w:r w:rsidRPr="002771E6">
        <w:rPr>
          <w:rFonts w:ascii="Traditional Arabic" w:hAnsi="Traditional Arabic" w:cs="DecoType Naskh" w:hint="cs"/>
          <w:b/>
          <w:bCs/>
          <w:color w:val="000000"/>
          <w:sz w:val="40"/>
          <w:szCs w:val="40"/>
          <w:rtl/>
          <w:lang w:bidi="ar-AE"/>
        </w:rPr>
        <w:t>البجيرمي</w:t>
      </w:r>
      <w:proofErr w:type="spellEnd"/>
      <w:r w:rsidRPr="002771E6">
        <w:rPr>
          <w:rFonts w:ascii="Traditional Arabic" w:hAnsi="Traditional Arabic" w:cs="DecoType Naskh" w:hint="cs"/>
          <w:b/>
          <w:bCs/>
          <w:color w:val="000000"/>
          <w:sz w:val="40"/>
          <w:szCs w:val="40"/>
          <w:rtl/>
          <w:lang w:bidi="ar-AE"/>
        </w:rPr>
        <w:t xml:space="preserve"> على شرح المنهج 1/364)</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55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صلاة من يديم السفر.</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إتمام الصلاة في حق من يديم السفر -كملاح السفينة التي بها أهله </w:t>
      </w:r>
      <w:proofErr w:type="gramStart"/>
      <w:r w:rsidRPr="002771E6">
        <w:rPr>
          <w:rFonts w:ascii="Traditional Arabic" w:hAnsi="Traditional Arabic" w:cs="DecoType Naskh" w:hint="cs"/>
          <w:b/>
          <w:bCs/>
          <w:color w:val="000000"/>
          <w:sz w:val="40"/>
          <w:szCs w:val="40"/>
          <w:rtl/>
          <w:lang w:bidi="ar-AE"/>
        </w:rPr>
        <w:t>ونحوه- أفضل</w:t>
      </w:r>
      <w:proofErr w:type="gramEnd"/>
      <w:r w:rsidRPr="002771E6">
        <w:rPr>
          <w:rFonts w:ascii="Traditional Arabic" w:hAnsi="Traditional Arabic" w:cs="DecoType Naskh" w:hint="cs"/>
          <w:b/>
          <w:bCs/>
          <w:color w:val="000000"/>
          <w:sz w:val="40"/>
          <w:szCs w:val="40"/>
          <w:rtl/>
          <w:lang w:bidi="ar-AE"/>
        </w:rPr>
        <w:t xml:space="preserve"> للخروج من خلاف من أوجبه عليه كالإمام أحمد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رحمه الله تعالى- فإنه لا يُجوز له القصر.</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(حاشية الجمل على شرح المنهج 1/608، وحاشية </w:t>
      </w:r>
      <w:proofErr w:type="spellStart"/>
      <w:r w:rsidRPr="002771E6">
        <w:rPr>
          <w:rFonts w:ascii="Traditional Arabic" w:hAnsi="Traditional Arabic" w:cs="DecoType Naskh" w:hint="cs"/>
          <w:b/>
          <w:bCs/>
          <w:color w:val="000000"/>
          <w:sz w:val="40"/>
          <w:szCs w:val="40"/>
          <w:rtl/>
          <w:lang w:bidi="ar-AE"/>
        </w:rPr>
        <w:t>البجيرمي</w:t>
      </w:r>
      <w:proofErr w:type="spellEnd"/>
      <w:r w:rsidRPr="002771E6">
        <w:rPr>
          <w:rFonts w:ascii="Traditional Arabic" w:hAnsi="Traditional Arabic" w:cs="DecoType Naskh" w:hint="cs"/>
          <w:b/>
          <w:bCs/>
          <w:color w:val="000000"/>
          <w:sz w:val="40"/>
          <w:szCs w:val="40"/>
          <w:rtl/>
          <w:lang w:bidi="ar-AE"/>
        </w:rPr>
        <w:t xml:space="preserve"> على شرح المنهج 1/364)</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56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حمل السلاح في صلاة الخوف.</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يُسن حمل السلاح في صلاة الخوف حيث كان طاهراً، ولم يمنع ركناً، ولم يتأذ به أحد، وظهرت السلامة مع احتمال الخطر، احتياطاً وخروجاً من خلاف من أوجب حمله.</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(غاية البيان شرح زبد ابن رسلان 122)</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57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وصل الوتر إذا أوتر بثلاث.</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من علماء الشافعية من ذهب إلى أن الوصل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في حال أوتر </w:t>
      </w:r>
      <w:proofErr w:type="gramStart"/>
      <w:r w:rsidRPr="002771E6">
        <w:rPr>
          <w:rFonts w:ascii="Traditional Arabic" w:hAnsi="Traditional Arabic" w:cs="DecoType Naskh" w:hint="cs"/>
          <w:b/>
          <w:bCs/>
          <w:color w:val="000000"/>
          <w:sz w:val="40"/>
          <w:szCs w:val="40"/>
          <w:rtl/>
          <w:lang w:bidi="ar-AE"/>
        </w:rPr>
        <w:t>بثلاث-</w:t>
      </w:r>
      <w:r w:rsidRPr="002771E6">
        <w:rPr>
          <w:rFonts w:ascii="Traditional Arabic" w:hAnsi="Traditional Arabic" w:cs="DecoType Naskh"/>
          <w:b/>
          <w:bCs/>
          <w:color w:val="000000"/>
          <w:sz w:val="40"/>
          <w:szCs w:val="40"/>
          <w:rtl/>
          <w:lang w:bidi="ar-AE"/>
        </w:rPr>
        <w:t xml:space="preserve"> أفضل</w:t>
      </w:r>
      <w:proofErr w:type="gramEnd"/>
      <w:r w:rsidRPr="002771E6">
        <w:rPr>
          <w:rFonts w:ascii="Traditional Arabic" w:hAnsi="Traditional Arabic" w:cs="DecoType Naskh"/>
          <w:b/>
          <w:bCs/>
          <w:color w:val="000000"/>
          <w:sz w:val="40"/>
          <w:szCs w:val="40"/>
          <w:rtl/>
          <w:lang w:bidi="ar-AE"/>
        </w:rPr>
        <w:t xml:space="preserve"> خروجا</w:t>
      </w:r>
      <w:r w:rsidRPr="002771E6">
        <w:rPr>
          <w:rFonts w:ascii="Traditional Arabic" w:hAnsi="Traditional Arabic" w:cs="DecoType Naskh" w:hint="cs"/>
          <w:b/>
          <w:bCs/>
          <w:color w:val="000000"/>
          <w:sz w:val="40"/>
          <w:szCs w:val="40"/>
          <w:rtl/>
          <w:lang w:bidi="ar-AE"/>
        </w:rPr>
        <w:t>ً</w:t>
      </w:r>
      <w:r w:rsidRPr="002771E6">
        <w:rPr>
          <w:rFonts w:ascii="Traditional Arabic" w:hAnsi="Traditional Arabic" w:cs="DecoType Naskh"/>
          <w:b/>
          <w:bCs/>
          <w:color w:val="000000"/>
          <w:sz w:val="40"/>
          <w:szCs w:val="40"/>
          <w:rtl/>
          <w:lang w:bidi="ar-AE"/>
        </w:rPr>
        <w:t xml:space="preserve"> من خلاف أبي حنيفة</w:t>
      </w:r>
      <w:r w:rsidRPr="002771E6">
        <w:rPr>
          <w:rFonts w:ascii="Traditional Arabic" w:hAnsi="Traditional Arabic" w:cs="DecoType Naskh" w:hint="cs"/>
          <w:b/>
          <w:bCs/>
          <w:color w:val="000000"/>
          <w:sz w:val="40"/>
          <w:szCs w:val="40"/>
          <w:rtl/>
          <w:lang w:bidi="ar-AE"/>
        </w:rPr>
        <w:t xml:space="preserve">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رحمه الله تعالى-</w:t>
      </w:r>
      <w:r w:rsidRPr="002771E6">
        <w:rPr>
          <w:rFonts w:ascii="Traditional Arabic" w:hAnsi="Traditional Arabic" w:cs="DecoType Naskh"/>
          <w:b/>
          <w:bCs/>
          <w:color w:val="000000"/>
          <w:sz w:val="40"/>
          <w:szCs w:val="40"/>
          <w:rtl/>
          <w:lang w:bidi="ar-AE"/>
        </w:rPr>
        <w:t xml:space="preserve"> فإنه لا يصحح الفصل، والقائلون </w:t>
      </w:r>
      <w:r w:rsidRPr="002771E6">
        <w:rPr>
          <w:rFonts w:ascii="Traditional Arabic" w:hAnsi="Traditional Arabic" w:cs="DecoType Naskh" w:hint="cs"/>
          <w:b/>
          <w:bCs/>
          <w:color w:val="000000"/>
          <w:sz w:val="40"/>
          <w:szCs w:val="40"/>
          <w:rtl/>
          <w:lang w:bidi="ar-AE"/>
        </w:rPr>
        <w:t>بالمنع</w:t>
      </w:r>
      <w:r w:rsidRPr="002771E6">
        <w:rPr>
          <w:rFonts w:ascii="Traditional Arabic" w:hAnsi="Traditional Arabic" w:cs="DecoType Naskh"/>
          <w:b/>
          <w:bCs/>
          <w:color w:val="000000"/>
          <w:sz w:val="40"/>
          <w:szCs w:val="40"/>
          <w:rtl/>
          <w:lang w:bidi="ar-AE"/>
        </w:rPr>
        <w:t xml:space="preserve"> قالوا: إنما يراعي الشافعي الخلاف إذا لم يؤد إلى محظور أو مكروه، وهذا منه، فإن الوصل فيما إذا أوتر بثلاث مكروه كما جزم به ابن خيران. وقال القفال: لا يصح وصلها، وبه أفتى القاضي حسين</w:t>
      </w:r>
      <w:r w:rsidRPr="002771E6">
        <w:rPr>
          <w:rFonts w:ascii="Traditional Arabic" w:hAnsi="Traditional Arabic" w:cs="DecoType Naskh" w:hint="cs"/>
          <w:b/>
          <w:bCs/>
          <w:color w:val="000000"/>
          <w:sz w:val="40"/>
          <w:szCs w:val="40"/>
          <w:rtl/>
          <w:lang w:bidi="ar-AE"/>
        </w:rPr>
        <w:t>.</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(مغني المحتاج 1/452، ونهاية المحتاج 2/113، وحاشية عميرة على شرح المنهاج 1/243)</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58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من مات وعليه صلاة.</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يُسن لولي من مات وعليه صلاة أن يصليها عنه خروجاً من خلاف من أوجب ذلك، وهو قول في المذهب.</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(حاشية </w:t>
      </w:r>
      <w:proofErr w:type="spellStart"/>
      <w:r w:rsidRPr="002771E6">
        <w:rPr>
          <w:rFonts w:ascii="Traditional Arabic" w:hAnsi="Traditional Arabic" w:cs="DecoType Naskh" w:hint="cs"/>
          <w:b/>
          <w:bCs/>
          <w:color w:val="000000"/>
          <w:sz w:val="40"/>
          <w:szCs w:val="40"/>
          <w:rtl/>
          <w:lang w:bidi="ar-AE"/>
        </w:rPr>
        <w:t>الشرواني</w:t>
      </w:r>
      <w:proofErr w:type="spellEnd"/>
      <w:r w:rsidRPr="002771E6">
        <w:rPr>
          <w:rFonts w:ascii="Traditional Arabic" w:hAnsi="Traditional Arabic" w:cs="DecoType Naskh" w:hint="cs"/>
          <w:b/>
          <w:bCs/>
          <w:color w:val="000000"/>
          <w:sz w:val="40"/>
          <w:szCs w:val="40"/>
          <w:rtl/>
          <w:lang w:bidi="ar-AE"/>
        </w:rPr>
        <w:t xml:space="preserve"> على تحفة المحتاج 3/439)</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Default="002771E6" w:rsidP="00F022A7">
      <w:pPr>
        <w:pStyle w:val="a3"/>
        <w:ind w:left="1080"/>
        <w:jc w:val="center"/>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(كتاب الجنائز)</w:t>
      </w:r>
    </w:p>
    <w:p w:rsidR="00F022A7" w:rsidRPr="002771E6" w:rsidRDefault="00F022A7" w:rsidP="00F022A7">
      <w:pPr>
        <w:pStyle w:val="a3"/>
        <w:ind w:left="1080"/>
        <w:jc w:val="center"/>
        <w:rPr>
          <w:rFonts w:ascii="Traditional Arabic" w:hAnsi="Traditional Arabic" w:cs="DecoType Naskh"/>
          <w:b/>
          <w:bCs/>
          <w:color w:val="000000"/>
          <w:sz w:val="40"/>
          <w:szCs w:val="40"/>
          <w:rtl/>
          <w:lang w:bidi="ar-AE"/>
        </w:rPr>
      </w:pP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59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تعذيب الميت ببكاء أهله عليه.</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ذهب الجمهور إلى أن الميت لا يعذب بنواح أهله عليه، وجزعهم بضرب الصدر ونحوه، وما ورد محمول على من أوصى به، وقيل يُعذب مالم ينه عنه، لأن سكوته يشعر برضاه، فيتأكد نهي الأهل عن ذلك خروجاً من هذا الخلاف فإن في أحاديث صحيحة ما يشهد له.</w:t>
      </w:r>
    </w:p>
    <w:p w:rsid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(تحفة المحتاج 3/180)</w:t>
      </w:r>
    </w:p>
    <w:p w:rsidR="00464FBB" w:rsidRDefault="00464FBB" w:rsidP="002771E6">
      <w:pPr>
        <w:pStyle w:val="a3"/>
        <w:ind w:left="1080"/>
        <w:jc w:val="right"/>
        <w:rPr>
          <w:rFonts w:ascii="Traditional Arabic" w:hAnsi="Traditional Arabic" w:cs="DecoType Naskh"/>
          <w:b/>
          <w:bCs/>
          <w:color w:val="000000"/>
          <w:sz w:val="40"/>
          <w:szCs w:val="40"/>
          <w:rtl/>
          <w:lang w:bidi="ar-AE"/>
        </w:rPr>
      </w:pPr>
    </w:p>
    <w:p w:rsidR="00464FBB" w:rsidRDefault="00464FBB" w:rsidP="002771E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60 </w:t>
      </w:r>
      <w:r>
        <w:rPr>
          <w:rFonts w:ascii="Traditional Arabic" w:hAnsi="Traditional Arabic" w:cs="DecoType Naskh"/>
          <w:b/>
          <w:bCs/>
          <w:color w:val="000000"/>
          <w:sz w:val="40"/>
          <w:szCs w:val="40"/>
          <w:rtl/>
          <w:lang w:bidi="ar-AE"/>
        </w:rPr>
        <w:t>–</w:t>
      </w:r>
      <w:r>
        <w:rPr>
          <w:rFonts w:ascii="Traditional Arabic" w:hAnsi="Traditional Arabic" w:cs="DecoType Naskh" w:hint="cs"/>
          <w:b/>
          <w:bCs/>
          <w:color w:val="000000"/>
          <w:sz w:val="40"/>
          <w:szCs w:val="40"/>
          <w:rtl/>
          <w:lang w:bidi="ar-AE"/>
        </w:rPr>
        <w:t xml:space="preserve"> تطييب </w:t>
      </w:r>
      <w:proofErr w:type="spellStart"/>
      <w:r>
        <w:rPr>
          <w:rFonts w:ascii="Traditional Arabic" w:hAnsi="Traditional Arabic" w:cs="DecoType Naskh" w:hint="cs"/>
          <w:b/>
          <w:bCs/>
          <w:color w:val="000000"/>
          <w:sz w:val="40"/>
          <w:szCs w:val="40"/>
          <w:rtl/>
          <w:lang w:bidi="ar-AE"/>
        </w:rPr>
        <w:t>المحدّة</w:t>
      </w:r>
      <w:proofErr w:type="spellEnd"/>
      <w:r>
        <w:rPr>
          <w:rFonts w:ascii="Traditional Arabic" w:hAnsi="Traditional Arabic" w:cs="DecoType Naskh" w:hint="cs"/>
          <w:b/>
          <w:bCs/>
          <w:color w:val="000000"/>
          <w:sz w:val="40"/>
          <w:szCs w:val="40"/>
          <w:rtl/>
          <w:lang w:bidi="ar-AE"/>
        </w:rPr>
        <w:t xml:space="preserve"> المتوفاة.</w:t>
      </w:r>
    </w:p>
    <w:p w:rsidR="00464FBB" w:rsidRDefault="00464FBB" w:rsidP="002771E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يجوز أن تُطيب </w:t>
      </w:r>
      <w:proofErr w:type="spellStart"/>
      <w:r>
        <w:rPr>
          <w:rFonts w:ascii="Traditional Arabic" w:hAnsi="Traditional Arabic" w:cs="DecoType Naskh" w:hint="cs"/>
          <w:b/>
          <w:bCs/>
          <w:color w:val="000000"/>
          <w:sz w:val="40"/>
          <w:szCs w:val="40"/>
          <w:rtl/>
          <w:lang w:bidi="ar-AE"/>
        </w:rPr>
        <w:t>المحدة</w:t>
      </w:r>
      <w:proofErr w:type="spellEnd"/>
      <w:r>
        <w:rPr>
          <w:rFonts w:ascii="Traditional Arabic" w:hAnsi="Traditional Arabic" w:cs="DecoType Naskh" w:hint="cs"/>
          <w:b/>
          <w:bCs/>
          <w:color w:val="000000"/>
          <w:sz w:val="40"/>
          <w:szCs w:val="40"/>
          <w:rtl/>
          <w:lang w:bidi="ar-AE"/>
        </w:rPr>
        <w:t xml:space="preserve"> المتوفاة لزوال المعنى المحرم للطيب عليها من التفجع، وميلها للأزواج أو ميلهم إليها بالموت، لكن ينبغي كراهته مراعاة لخلاف من حرمه كأبي إسحاق المروزي وبعض الحنابلة.</w:t>
      </w:r>
    </w:p>
    <w:p w:rsidR="00464FBB" w:rsidRPr="002771E6" w:rsidRDefault="00464FBB" w:rsidP="002771E6">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t xml:space="preserve">     (حاشية </w:t>
      </w:r>
      <w:proofErr w:type="spellStart"/>
      <w:r>
        <w:rPr>
          <w:rFonts w:ascii="Traditional Arabic" w:hAnsi="Traditional Arabic" w:cs="DecoType Naskh" w:hint="cs"/>
          <w:b/>
          <w:bCs/>
          <w:color w:val="000000"/>
          <w:sz w:val="40"/>
          <w:szCs w:val="40"/>
          <w:rtl/>
          <w:lang w:bidi="ar-AE"/>
        </w:rPr>
        <w:t>البجيرمي</w:t>
      </w:r>
      <w:proofErr w:type="spellEnd"/>
      <w:r>
        <w:rPr>
          <w:rFonts w:ascii="Traditional Arabic" w:hAnsi="Traditional Arabic" w:cs="DecoType Naskh" w:hint="cs"/>
          <w:b/>
          <w:bCs/>
          <w:color w:val="000000"/>
          <w:sz w:val="40"/>
          <w:szCs w:val="40"/>
          <w:rtl/>
          <w:lang w:bidi="ar-AE"/>
        </w:rPr>
        <w:t xml:space="preserve"> على شرح المنهج 1/462، و</w:t>
      </w:r>
      <w:r w:rsidR="004D5F00">
        <w:rPr>
          <w:rFonts w:ascii="Traditional Arabic" w:hAnsi="Traditional Arabic" w:cs="DecoType Naskh" w:hint="cs"/>
          <w:b/>
          <w:bCs/>
          <w:color w:val="000000"/>
          <w:sz w:val="40"/>
          <w:szCs w:val="40"/>
          <w:rtl/>
          <w:lang w:bidi="ar-AE"/>
        </w:rPr>
        <w:t>المجموع 5/208، والإنصاف</w:t>
      </w:r>
      <w:r w:rsidR="00F022A7">
        <w:rPr>
          <w:rFonts w:ascii="Traditional Arabic" w:hAnsi="Traditional Arabic" w:cs="DecoType Naskh" w:hint="cs"/>
          <w:b/>
          <w:bCs/>
          <w:color w:val="000000"/>
          <w:sz w:val="40"/>
          <w:szCs w:val="40"/>
          <w:rtl/>
          <w:lang w:bidi="ar-AE"/>
        </w:rPr>
        <w:t xml:space="preserve"> في مسائل الخلاف</w:t>
      </w:r>
      <w:r w:rsidR="004D5F00">
        <w:rPr>
          <w:rFonts w:ascii="Traditional Arabic" w:hAnsi="Traditional Arabic" w:cs="DecoType Naskh" w:hint="cs"/>
          <w:b/>
          <w:bCs/>
          <w:color w:val="000000"/>
          <w:sz w:val="40"/>
          <w:szCs w:val="40"/>
          <w:rtl/>
          <w:lang w:bidi="ar-AE"/>
        </w:rPr>
        <w:t xml:space="preserve"> 2/498)</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F022A7">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6</w:t>
      </w:r>
      <w:r w:rsidR="00F022A7">
        <w:rPr>
          <w:rFonts w:ascii="Traditional Arabic" w:hAnsi="Traditional Arabic" w:cs="DecoType Naskh" w:hint="cs"/>
          <w:b/>
          <w:bCs/>
          <w:color w:val="000000"/>
          <w:sz w:val="40"/>
          <w:szCs w:val="40"/>
          <w:rtl/>
          <w:lang w:bidi="ar-AE"/>
        </w:rPr>
        <w:t>1</w:t>
      </w:r>
      <w:r w:rsidRPr="002771E6">
        <w:rPr>
          <w:rFonts w:ascii="Traditional Arabic" w:hAnsi="Traditional Arabic" w:cs="DecoType Naskh" w:hint="cs"/>
          <w:b/>
          <w:bCs/>
          <w:color w:val="000000"/>
          <w:sz w:val="40"/>
          <w:szCs w:val="40"/>
          <w:rtl/>
          <w:lang w:bidi="ar-AE"/>
        </w:rPr>
        <w:t xml:space="preserve">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إدخال الرجال الميت القبر.</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يُندب للرجال إدخال الميت ولو أنثى، ويُكره أن تقوم النساء بذلك خروجاً من خلاف من حرمه.</w:t>
      </w:r>
    </w:p>
    <w:p w:rsidR="001D1D5A" w:rsidRPr="001D1D5A" w:rsidRDefault="002771E6" w:rsidP="001D1D5A">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(تحفة المحتاج 3/169، وحاشية </w:t>
      </w:r>
      <w:proofErr w:type="spellStart"/>
      <w:r w:rsidRPr="002771E6">
        <w:rPr>
          <w:rFonts w:ascii="Traditional Arabic" w:hAnsi="Traditional Arabic" w:cs="DecoType Naskh" w:hint="cs"/>
          <w:b/>
          <w:bCs/>
          <w:color w:val="000000"/>
          <w:sz w:val="40"/>
          <w:szCs w:val="40"/>
          <w:rtl/>
          <w:lang w:bidi="ar-AE"/>
        </w:rPr>
        <w:t>الشبراملسي</w:t>
      </w:r>
      <w:proofErr w:type="spellEnd"/>
      <w:r w:rsidRPr="002771E6">
        <w:rPr>
          <w:rFonts w:ascii="Traditional Arabic" w:hAnsi="Traditional Arabic" w:cs="DecoType Naskh" w:hint="cs"/>
          <w:b/>
          <w:bCs/>
          <w:color w:val="000000"/>
          <w:sz w:val="40"/>
          <w:szCs w:val="40"/>
          <w:rtl/>
          <w:lang w:bidi="ar-AE"/>
        </w:rPr>
        <w:t xml:space="preserve"> على النهاية 3/5)</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p>
    <w:p w:rsidR="002771E6" w:rsidRPr="002771E6" w:rsidRDefault="002771E6" w:rsidP="00F022A7">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6</w:t>
      </w:r>
      <w:r w:rsidR="00F022A7">
        <w:rPr>
          <w:rFonts w:ascii="Traditional Arabic" w:hAnsi="Traditional Arabic" w:cs="DecoType Naskh" w:hint="cs"/>
          <w:b/>
          <w:bCs/>
          <w:color w:val="000000"/>
          <w:sz w:val="40"/>
          <w:szCs w:val="40"/>
          <w:rtl/>
          <w:lang w:bidi="ar-AE"/>
        </w:rPr>
        <w:t>2</w:t>
      </w:r>
      <w:r w:rsidRPr="002771E6">
        <w:rPr>
          <w:rFonts w:ascii="Traditional Arabic" w:hAnsi="Traditional Arabic" w:cs="DecoType Naskh" w:hint="cs"/>
          <w:b/>
          <w:bCs/>
          <w:color w:val="000000"/>
          <w:sz w:val="40"/>
          <w:szCs w:val="40"/>
          <w:rtl/>
          <w:lang w:bidi="ar-AE"/>
        </w:rPr>
        <w:t xml:space="preserve"> </w:t>
      </w:r>
      <w:r w:rsidRPr="002771E6">
        <w:rPr>
          <w:rFonts w:ascii="Traditional Arabic" w:hAnsi="Traditional Arabic" w:cs="DecoType Naskh"/>
          <w:b/>
          <w:bCs/>
          <w:color w:val="000000"/>
          <w:sz w:val="40"/>
          <w:szCs w:val="40"/>
          <w:rtl/>
          <w:lang w:bidi="ar-AE"/>
        </w:rPr>
        <w:t>–</w:t>
      </w:r>
      <w:r w:rsidRPr="002771E6">
        <w:rPr>
          <w:rFonts w:ascii="Traditional Arabic" w:hAnsi="Traditional Arabic" w:cs="DecoType Naskh" w:hint="cs"/>
          <w:b/>
          <w:bCs/>
          <w:color w:val="000000"/>
          <w:sz w:val="40"/>
          <w:szCs w:val="40"/>
          <w:rtl/>
          <w:lang w:bidi="ar-AE"/>
        </w:rPr>
        <w:t xml:space="preserve"> زيارة القبور.</w:t>
      </w:r>
    </w:p>
    <w:p w:rsidR="002771E6" w:rsidRPr="002771E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lastRenderedPageBreak/>
        <w:t xml:space="preserve">     لا يُسن السفر لزيارة قبر، غير قبر نبي، أو عالم، أو صالح، خروجاً من خلاف من منعه كالجويني، فإنه قال: إن ذلك لا يجوز.</w:t>
      </w:r>
    </w:p>
    <w:p w:rsidR="002B68A6" w:rsidRDefault="002771E6" w:rsidP="002771E6">
      <w:pPr>
        <w:pStyle w:val="a3"/>
        <w:ind w:left="1080"/>
        <w:jc w:val="right"/>
        <w:rPr>
          <w:rFonts w:ascii="Traditional Arabic" w:hAnsi="Traditional Arabic" w:cs="DecoType Naskh"/>
          <w:b/>
          <w:bCs/>
          <w:color w:val="000000"/>
          <w:sz w:val="40"/>
          <w:szCs w:val="40"/>
          <w:rtl/>
          <w:lang w:bidi="ar-AE"/>
        </w:rPr>
      </w:pPr>
      <w:r w:rsidRPr="002771E6">
        <w:rPr>
          <w:rFonts w:ascii="Traditional Arabic" w:hAnsi="Traditional Arabic" w:cs="DecoType Naskh" w:hint="cs"/>
          <w:b/>
          <w:bCs/>
          <w:color w:val="000000"/>
          <w:sz w:val="40"/>
          <w:szCs w:val="40"/>
          <w:rtl/>
          <w:lang w:bidi="ar-AE"/>
        </w:rPr>
        <w:t xml:space="preserve">     (حاشية </w:t>
      </w:r>
      <w:proofErr w:type="spellStart"/>
      <w:r w:rsidRPr="002771E6">
        <w:rPr>
          <w:rFonts w:ascii="Traditional Arabic" w:hAnsi="Traditional Arabic" w:cs="DecoType Naskh" w:hint="cs"/>
          <w:b/>
          <w:bCs/>
          <w:color w:val="000000"/>
          <w:sz w:val="40"/>
          <w:szCs w:val="40"/>
          <w:rtl/>
          <w:lang w:bidi="ar-AE"/>
        </w:rPr>
        <w:t>الشرواني</w:t>
      </w:r>
      <w:proofErr w:type="spellEnd"/>
      <w:r w:rsidRPr="002771E6">
        <w:rPr>
          <w:rFonts w:ascii="Traditional Arabic" w:hAnsi="Traditional Arabic" w:cs="DecoType Naskh" w:hint="cs"/>
          <w:b/>
          <w:bCs/>
          <w:color w:val="000000"/>
          <w:sz w:val="40"/>
          <w:szCs w:val="40"/>
          <w:rtl/>
          <w:lang w:bidi="ar-AE"/>
        </w:rPr>
        <w:t xml:space="preserve"> على تحفة المحتاج 3/199)</w:t>
      </w:r>
    </w:p>
    <w:p w:rsidR="00091F55" w:rsidRDefault="00091F55" w:rsidP="002B68A6">
      <w:pPr>
        <w:jc w:val="right"/>
        <w:rPr>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lang w:bidi="ar-AE"/>
        </w:rPr>
      </w:pPr>
    </w:p>
    <w:p w:rsidR="001D1D5A" w:rsidRPr="001D1D5A" w:rsidRDefault="001D1D5A" w:rsidP="00F022A7">
      <w:pPr>
        <w:pStyle w:val="a3"/>
        <w:ind w:left="1080"/>
        <w:jc w:val="center"/>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(كتاب الزكاة)</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F022A7">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6</w:t>
      </w:r>
      <w:r w:rsidR="00F022A7">
        <w:rPr>
          <w:rFonts w:ascii="Traditional Arabic" w:hAnsi="Traditional Arabic" w:cs="DecoType Naskh" w:hint="cs"/>
          <w:b/>
          <w:bCs/>
          <w:color w:val="000000"/>
          <w:sz w:val="40"/>
          <w:szCs w:val="40"/>
          <w:rtl/>
          <w:lang w:bidi="ar-AE"/>
        </w:rPr>
        <w:t>3</w:t>
      </w:r>
      <w:r w:rsidRPr="001D1D5A">
        <w:rPr>
          <w:rFonts w:ascii="Traditional Arabic" w:hAnsi="Traditional Arabic" w:cs="DecoType Naskh" w:hint="cs"/>
          <w:b/>
          <w:bCs/>
          <w:color w:val="000000"/>
          <w:sz w:val="40"/>
          <w:szCs w:val="40"/>
          <w:rtl/>
          <w:lang w:bidi="ar-AE"/>
        </w:rPr>
        <w:t xml:space="preserve">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إطعام الفقراء يوم الجداد والحصاد.</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يندب إطعام الفقراء يوم الجَدَاد والحصاد، لورود النهي عن الجداد ليلاً وخروجاً من خلاف من أوجبه كمجاهد والنخعي وغيرهما.</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(تحفة المحتاج 3/255، والمجموع 5/571)</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F022A7">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6</w:t>
      </w:r>
      <w:r w:rsidR="00F022A7">
        <w:rPr>
          <w:rFonts w:ascii="Traditional Arabic" w:hAnsi="Traditional Arabic" w:cs="DecoType Naskh" w:hint="cs"/>
          <w:b/>
          <w:bCs/>
          <w:color w:val="000000"/>
          <w:sz w:val="40"/>
          <w:szCs w:val="40"/>
          <w:rtl/>
          <w:lang w:bidi="ar-AE"/>
        </w:rPr>
        <w:t>4</w:t>
      </w:r>
      <w:r w:rsidRPr="001D1D5A">
        <w:rPr>
          <w:rFonts w:ascii="Traditional Arabic" w:hAnsi="Traditional Arabic" w:cs="DecoType Naskh" w:hint="cs"/>
          <w:b/>
          <w:bCs/>
          <w:color w:val="000000"/>
          <w:sz w:val="40"/>
          <w:szCs w:val="40"/>
          <w:rtl/>
          <w:lang w:bidi="ar-AE"/>
        </w:rPr>
        <w:t xml:space="preserve">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وقت إخراج زكاة الفطر.</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lastRenderedPageBreak/>
        <w:t xml:space="preserve">     يجوز تعجيل زكاة الفطر من أول شهر رمضان، لكن يندب تأخيرها خروجاً من خلاف مالك وأحمد.</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(حاشية </w:t>
      </w:r>
      <w:proofErr w:type="spellStart"/>
      <w:r w:rsidRPr="001D1D5A">
        <w:rPr>
          <w:rFonts w:ascii="Traditional Arabic" w:hAnsi="Traditional Arabic" w:cs="DecoType Naskh" w:hint="cs"/>
          <w:b/>
          <w:bCs/>
          <w:color w:val="000000"/>
          <w:sz w:val="40"/>
          <w:szCs w:val="40"/>
          <w:rtl/>
          <w:lang w:bidi="ar-AE"/>
        </w:rPr>
        <w:t>الشرواني</w:t>
      </w:r>
      <w:proofErr w:type="spellEnd"/>
      <w:r w:rsidRPr="001D1D5A">
        <w:rPr>
          <w:rFonts w:ascii="Traditional Arabic" w:hAnsi="Traditional Arabic" w:cs="DecoType Naskh" w:hint="cs"/>
          <w:b/>
          <w:bCs/>
          <w:color w:val="000000"/>
          <w:sz w:val="40"/>
          <w:szCs w:val="40"/>
          <w:rtl/>
          <w:lang w:bidi="ar-AE"/>
        </w:rPr>
        <w:t xml:space="preserve"> على التحفة 3/354، وحاشية </w:t>
      </w:r>
      <w:proofErr w:type="spellStart"/>
      <w:r w:rsidRPr="001D1D5A">
        <w:rPr>
          <w:rFonts w:ascii="Traditional Arabic" w:hAnsi="Traditional Arabic" w:cs="DecoType Naskh" w:hint="cs"/>
          <w:b/>
          <w:bCs/>
          <w:color w:val="000000"/>
          <w:sz w:val="40"/>
          <w:szCs w:val="40"/>
          <w:rtl/>
          <w:lang w:bidi="ar-AE"/>
        </w:rPr>
        <w:t>الشبراملسي</w:t>
      </w:r>
      <w:proofErr w:type="spellEnd"/>
      <w:r w:rsidRPr="001D1D5A">
        <w:rPr>
          <w:rFonts w:ascii="Traditional Arabic" w:hAnsi="Traditional Arabic" w:cs="DecoType Naskh" w:hint="cs"/>
          <w:b/>
          <w:bCs/>
          <w:color w:val="000000"/>
          <w:sz w:val="40"/>
          <w:szCs w:val="40"/>
          <w:rtl/>
          <w:lang w:bidi="ar-AE"/>
        </w:rPr>
        <w:t xml:space="preserve"> على النهاية 3/141)</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F022A7">
      <w:pPr>
        <w:pStyle w:val="a3"/>
        <w:ind w:left="1080"/>
        <w:jc w:val="center"/>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(كتاب الصوم)</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F022A7">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6</w:t>
      </w:r>
      <w:r w:rsidR="00F022A7">
        <w:rPr>
          <w:rFonts w:ascii="Traditional Arabic" w:hAnsi="Traditional Arabic" w:cs="DecoType Naskh" w:hint="cs"/>
          <w:b/>
          <w:bCs/>
          <w:color w:val="000000"/>
          <w:sz w:val="40"/>
          <w:szCs w:val="40"/>
          <w:rtl/>
          <w:lang w:bidi="ar-AE"/>
        </w:rPr>
        <w:t>5</w:t>
      </w:r>
      <w:r w:rsidRPr="001D1D5A">
        <w:rPr>
          <w:rFonts w:ascii="Traditional Arabic" w:hAnsi="Traditional Arabic" w:cs="DecoType Naskh" w:hint="cs"/>
          <w:b/>
          <w:bCs/>
          <w:color w:val="000000"/>
          <w:sz w:val="40"/>
          <w:szCs w:val="40"/>
          <w:rtl/>
          <w:lang w:bidi="ar-AE"/>
        </w:rPr>
        <w:t xml:space="preserve">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من أفطر يوم الشك فبان من رمضان.</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من أفطر يوم الشك ثم بان بأنه من رمضان فعليه الإمساك، ونُدب له نية الصيام للخروج من خلاف أبي حنيفة القائل بوجوبها حينئذ.</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(حاشية </w:t>
      </w:r>
      <w:proofErr w:type="spellStart"/>
      <w:r w:rsidRPr="001D1D5A">
        <w:rPr>
          <w:rFonts w:ascii="Traditional Arabic" w:hAnsi="Traditional Arabic" w:cs="DecoType Naskh" w:hint="cs"/>
          <w:b/>
          <w:bCs/>
          <w:color w:val="000000"/>
          <w:sz w:val="40"/>
          <w:szCs w:val="40"/>
          <w:rtl/>
          <w:lang w:bidi="ar-AE"/>
        </w:rPr>
        <w:t>الشرواني</w:t>
      </w:r>
      <w:proofErr w:type="spellEnd"/>
      <w:r w:rsidRPr="001D1D5A">
        <w:rPr>
          <w:rFonts w:ascii="Traditional Arabic" w:hAnsi="Traditional Arabic" w:cs="DecoType Naskh" w:hint="cs"/>
          <w:b/>
          <w:bCs/>
          <w:color w:val="000000"/>
          <w:sz w:val="40"/>
          <w:szCs w:val="40"/>
          <w:rtl/>
          <w:lang w:bidi="ar-AE"/>
        </w:rPr>
        <w:t xml:space="preserve"> على تحفة المحتاج 3/433، وحاشية الرشيدي على نهاية المحتاج 3/188)</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F022A7">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6</w:t>
      </w:r>
      <w:r w:rsidR="00F022A7">
        <w:rPr>
          <w:rFonts w:ascii="Traditional Arabic" w:hAnsi="Traditional Arabic" w:cs="DecoType Naskh" w:hint="cs"/>
          <w:b/>
          <w:bCs/>
          <w:color w:val="000000"/>
          <w:sz w:val="40"/>
          <w:szCs w:val="40"/>
          <w:rtl/>
          <w:lang w:bidi="ar-AE"/>
        </w:rPr>
        <w:t>6</w:t>
      </w:r>
      <w:r w:rsidRPr="001D1D5A">
        <w:rPr>
          <w:rFonts w:ascii="Traditional Arabic" w:hAnsi="Traditional Arabic" w:cs="DecoType Naskh" w:hint="cs"/>
          <w:b/>
          <w:bCs/>
          <w:color w:val="000000"/>
          <w:sz w:val="40"/>
          <w:szCs w:val="40"/>
          <w:rtl/>
          <w:lang w:bidi="ar-AE"/>
        </w:rPr>
        <w:t xml:space="preserve">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الفصد والحجامة للصائم.</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lastRenderedPageBreak/>
        <w:t xml:space="preserve">     يُسن ترك الفصد والحجامة للصائم منه لغيره والعكس خروجاً من خلاف من فطر بذلك كأحمد وغيره.</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(المنهاج القويم 254، وحاشية </w:t>
      </w:r>
      <w:proofErr w:type="spellStart"/>
      <w:r w:rsidRPr="001D1D5A">
        <w:rPr>
          <w:rFonts w:ascii="Traditional Arabic" w:hAnsi="Traditional Arabic" w:cs="DecoType Naskh" w:hint="cs"/>
          <w:b/>
          <w:bCs/>
          <w:color w:val="000000"/>
          <w:sz w:val="40"/>
          <w:szCs w:val="40"/>
          <w:rtl/>
          <w:lang w:bidi="ar-AE"/>
        </w:rPr>
        <w:t>الشرواني</w:t>
      </w:r>
      <w:proofErr w:type="spellEnd"/>
      <w:r w:rsidRPr="001D1D5A">
        <w:rPr>
          <w:rFonts w:ascii="Traditional Arabic" w:hAnsi="Traditional Arabic" w:cs="DecoType Naskh" w:hint="cs"/>
          <w:b/>
          <w:bCs/>
          <w:color w:val="000000"/>
          <w:sz w:val="40"/>
          <w:szCs w:val="40"/>
          <w:rtl/>
          <w:lang w:bidi="ar-AE"/>
        </w:rPr>
        <w:t xml:space="preserve"> على تحفة المحتاج 3/425)</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قال النووي في المجموع: وممن قال إنه يفطر بالحجامة من أصحابنا أبو بكر بن المنذر وأبو بكر بن خزيمة، وأبو الوليد النيسابوري، والحاكم أبو عبد الله.</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وإلى الفطر بالحجامة ذهب علي بن أبي طالب وأبو هريرة وعائشة والحسن البصري وابن سيرين وعطاء والأوزاعي وأحمد وإسحاق...</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(المجموع شرح المهذب 6/345)</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F022A7">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6</w:t>
      </w:r>
      <w:r w:rsidR="00F022A7">
        <w:rPr>
          <w:rFonts w:ascii="Traditional Arabic" w:hAnsi="Traditional Arabic" w:cs="DecoType Naskh" w:hint="cs"/>
          <w:b/>
          <w:bCs/>
          <w:color w:val="000000"/>
          <w:sz w:val="40"/>
          <w:szCs w:val="40"/>
          <w:rtl/>
          <w:lang w:bidi="ar-AE"/>
        </w:rPr>
        <w:t>7</w:t>
      </w:r>
      <w:r w:rsidRPr="001D1D5A">
        <w:rPr>
          <w:rFonts w:ascii="Traditional Arabic" w:hAnsi="Traditional Arabic" w:cs="DecoType Naskh" w:hint="cs"/>
          <w:b/>
          <w:bCs/>
          <w:color w:val="000000"/>
          <w:sz w:val="40"/>
          <w:szCs w:val="40"/>
          <w:rtl/>
          <w:lang w:bidi="ar-AE"/>
        </w:rPr>
        <w:t xml:space="preserve">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w:t>
      </w:r>
      <w:proofErr w:type="spellStart"/>
      <w:r w:rsidRPr="001D1D5A">
        <w:rPr>
          <w:rFonts w:ascii="Traditional Arabic" w:hAnsi="Traditional Arabic" w:cs="DecoType Naskh" w:hint="cs"/>
          <w:b/>
          <w:bCs/>
          <w:color w:val="000000"/>
          <w:sz w:val="40"/>
          <w:szCs w:val="40"/>
          <w:rtl/>
          <w:lang w:bidi="ar-AE"/>
        </w:rPr>
        <w:t>الاكتحال</w:t>
      </w:r>
      <w:proofErr w:type="spellEnd"/>
      <w:r w:rsidRPr="001D1D5A">
        <w:rPr>
          <w:rFonts w:ascii="Traditional Arabic" w:hAnsi="Traditional Arabic" w:cs="DecoType Naskh" w:hint="cs"/>
          <w:b/>
          <w:bCs/>
          <w:color w:val="000000"/>
          <w:sz w:val="40"/>
          <w:szCs w:val="40"/>
          <w:rtl/>
          <w:lang w:bidi="ar-AE"/>
        </w:rPr>
        <w:t xml:space="preserve"> للصائم.</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لا يكره </w:t>
      </w:r>
      <w:proofErr w:type="spellStart"/>
      <w:r w:rsidRPr="001D1D5A">
        <w:rPr>
          <w:rFonts w:ascii="Traditional Arabic" w:hAnsi="Traditional Arabic" w:cs="DecoType Naskh" w:hint="cs"/>
          <w:b/>
          <w:bCs/>
          <w:color w:val="000000"/>
          <w:sz w:val="40"/>
          <w:szCs w:val="40"/>
          <w:rtl/>
          <w:lang w:bidi="ar-AE"/>
        </w:rPr>
        <w:t>الاكتحال</w:t>
      </w:r>
      <w:proofErr w:type="spellEnd"/>
      <w:r w:rsidRPr="001D1D5A">
        <w:rPr>
          <w:rFonts w:ascii="Traditional Arabic" w:hAnsi="Traditional Arabic" w:cs="DecoType Naskh" w:hint="cs"/>
          <w:b/>
          <w:bCs/>
          <w:color w:val="000000"/>
          <w:sz w:val="40"/>
          <w:szCs w:val="40"/>
          <w:rtl/>
          <w:lang w:bidi="ar-AE"/>
        </w:rPr>
        <w:t xml:space="preserve"> للصائم، لأن النبي صلى الله عليه وسلم كان يكتل بالإثمد وهو صائم، لكن البعض يرى أنه خلاف الأولى مراعاة لخلاف مالك القائل بالفطر به.</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lastRenderedPageBreak/>
        <w:t xml:space="preserve">     (تحفة المحتاج 3/403، وحاشية </w:t>
      </w:r>
      <w:proofErr w:type="spellStart"/>
      <w:r w:rsidRPr="001D1D5A">
        <w:rPr>
          <w:rFonts w:ascii="Traditional Arabic" w:hAnsi="Traditional Arabic" w:cs="DecoType Naskh" w:hint="cs"/>
          <w:b/>
          <w:bCs/>
          <w:color w:val="000000"/>
          <w:sz w:val="40"/>
          <w:szCs w:val="40"/>
          <w:rtl/>
          <w:lang w:bidi="ar-AE"/>
        </w:rPr>
        <w:t>الشبراملسي</w:t>
      </w:r>
      <w:proofErr w:type="spellEnd"/>
      <w:r w:rsidRPr="001D1D5A">
        <w:rPr>
          <w:rFonts w:ascii="Traditional Arabic" w:hAnsi="Traditional Arabic" w:cs="DecoType Naskh" w:hint="cs"/>
          <w:b/>
          <w:bCs/>
          <w:color w:val="000000"/>
          <w:sz w:val="40"/>
          <w:szCs w:val="40"/>
          <w:rtl/>
          <w:lang w:bidi="ar-AE"/>
        </w:rPr>
        <w:t xml:space="preserve"> على نهاية المحتاج 3/168)</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F022A7">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6</w:t>
      </w:r>
      <w:r w:rsidR="00F022A7">
        <w:rPr>
          <w:rFonts w:ascii="Traditional Arabic" w:hAnsi="Traditional Arabic" w:cs="DecoType Naskh" w:hint="cs"/>
          <w:b/>
          <w:bCs/>
          <w:color w:val="000000"/>
          <w:sz w:val="40"/>
          <w:szCs w:val="40"/>
          <w:rtl/>
          <w:lang w:bidi="ar-AE"/>
        </w:rPr>
        <w:t>8</w:t>
      </w:r>
      <w:r w:rsidRPr="001D1D5A">
        <w:rPr>
          <w:rFonts w:ascii="Traditional Arabic" w:hAnsi="Traditional Arabic" w:cs="DecoType Naskh" w:hint="cs"/>
          <w:b/>
          <w:bCs/>
          <w:color w:val="000000"/>
          <w:sz w:val="40"/>
          <w:szCs w:val="40"/>
          <w:rtl/>
          <w:lang w:bidi="ar-AE"/>
        </w:rPr>
        <w:t xml:space="preserve">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كفارة الوطء في نهار رمضان على المرأة.</w:t>
      </w:r>
    </w:p>
    <w:p w:rsidR="001D1D5A" w:rsidRPr="00F022A7" w:rsidRDefault="001D1D5A" w:rsidP="00F022A7">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المعتمد في المذهب أن الكفارة على الرجل دون المرأة، لكن يندب لها التكفير خروجاً من خلاف من أوجبه كأبي حنيفة ومالك ورواية عن أحمد.</w:t>
      </w:r>
      <w:r w:rsidRPr="00F022A7">
        <w:rPr>
          <w:rFonts w:ascii="Traditional Arabic" w:hAnsi="Traditional Arabic" w:cs="DecoType Naskh" w:hint="cs"/>
          <w:b/>
          <w:bCs/>
          <w:color w:val="000000"/>
          <w:sz w:val="40"/>
          <w:szCs w:val="40"/>
          <w:rtl/>
          <w:lang w:bidi="ar-AE"/>
        </w:rPr>
        <w:t xml:space="preserve"> </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69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تخلل من نوى الصيام من الأكل ليلاً.</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يتأكد ندب التخلل بعد الأكل ليلاً خروجاً من خلاف القائل بالوجوب.</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(تحفة المحتاج 3/408، وإعانة الطالبين 2/263)</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70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صيام أيام البيض.</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lastRenderedPageBreak/>
        <w:t xml:space="preserve">     يُسن صيام ثلاثة أيام من كل شهر، وأن تكون أيام البيض، وأولها الثالث عشر، </w:t>
      </w:r>
      <w:proofErr w:type="spellStart"/>
      <w:r w:rsidRPr="001D1D5A">
        <w:rPr>
          <w:rFonts w:ascii="Traditional Arabic" w:hAnsi="Traditional Arabic" w:cs="DecoType Naskh" w:hint="cs"/>
          <w:b/>
          <w:bCs/>
          <w:color w:val="000000"/>
          <w:sz w:val="40"/>
          <w:szCs w:val="40"/>
          <w:rtl/>
          <w:lang w:bidi="ar-AE"/>
        </w:rPr>
        <w:t>والأحوط</w:t>
      </w:r>
      <w:proofErr w:type="spellEnd"/>
      <w:r w:rsidRPr="001D1D5A">
        <w:rPr>
          <w:rFonts w:ascii="Traditional Arabic" w:hAnsi="Traditional Arabic" w:cs="DecoType Naskh" w:hint="cs"/>
          <w:b/>
          <w:bCs/>
          <w:color w:val="000000"/>
          <w:sz w:val="40"/>
          <w:szCs w:val="40"/>
          <w:rtl/>
          <w:lang w:bidi="ar-AE"/>
        </w:rPr>
        <w:t xml:space="preserve"> صوم الثاني عشر معها للخروج من خلاف من قال إنه أول الثلاثة.</w:t>
      </w:r>
    </w:p>
    <w:p w:rsidR="001D1D5A" w:rsidRPr="001D1D5A" w:rsidRDefault="001D1D5A" w:rsidP="00C72618">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(أسنى المطالب 1/4</w:t>
      </w:r>
      <w:r w:rsidR="00C72618">
        <w:rPr>
          <w:rFonts w:ascii="Traditional Arabic" w:hAnsi="Traditional Arabic" w:cs="DecoType Naskh" w:hint="cs"/>
          <w:b/>
          <w:bCs/>
          <w:color w:val="000000"/>
          <w:sz w:val="40"/>
          <w:szCs w:val="40"/>
          <w:rtl/>
          <w:lang w:bidi="ar-AE"/>
        </w:rPr>
        <w:t>3</w:t>
      </w:r>
      <w:r w:rsidRPr="001D1D5A">
        <w:rPr>
          <w:rFonts w:ascii="Traditional Arabic" w:hAnsi="Traditional Arabic" w:cs="DecoType Naskh" w:hint="cs"/>
          <w:b/>
          <w:bCs/>
          <w:color w:val="000000"/>
          <w:sz w:val="40"/>
          <w:szCs w:val="40"/>
          <w:rtl/>
          <w:lang w:bidi="ar-AE"/>
        </w:rPr>
        <w:t>1، والمنهاج القويم 263، وغاية البيان 158، وتحفة المحتاج 3/308</w:t>
      </w:r>
      <w:r w:rsidR="002C6F6E">
        <w:rPr>
          <w:rFonts w:ascii="Traditional Arabic" w:hAnsi="Traditional Arabic" w:cs="DecoType Naskh" w:hint="cs"/>
          <w:b/>
          <w:bCs/>
          <w:color w:val="000000"/>
          <w:sz w:val="40"/>
          <w:szCs w:val="40"/>
          <w:rtl/>
          <w:lang w:bidi="ar-AE"/>
        </w:rPr>
        <w:t>، ومغني المحتاج 2/184</w:t>
      </w:r>
      <w:r w:rsidRPr="001D1D5A">
        <w:rPr>
          <w:rFonts w:ascii="Traditional Arabic" w:hAnsi="Traditional Arabic" w:cs="DecoType Naskh" w:hint="cs"/>
          <w:b/>
          <w:bCs/>
          <w:color w:val="000000"/>
          <w:sz w:val="40"/>
          <w:szCs w:val="40"/>
          <w:rtl/>
          <w:lang w:bidi="ar-AE"/>
        </w:rPr>
        <w:t>)</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71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صيام أيام السود.</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w:t>
      </w:r>
      <w:r w:rsidRPr="001D1D5A">
        <w:rPr>
          <w:rFonts w:ascii="Traditional Arabic" w:hAnsi="Traditional Arabic" w:cs="DecoType Naskh"/>
          <w:b/>
          <w:bCs/>
          <w:color w:val="000000"/>
          <w:sz w:val="40"/>
          <w:szCs w:val="40"/>
          <w:rtl/>
          <w:lang w:bidi="ar-AE"/>
        </w:rPr>
        <w:t>ويسن صوم أيام السود خوفا</w:t>
      </w:r>
      <w:r w:rsidRPr="001D1D5A">
        <w:rPr>
          <w:rFonts w:ascii="Traditional Arabic" w:hAnsi="Traditional Arabic" w:cs="DecoType Naskh" w:hint="cs"/>
          <w:b/>
          <w:bCs/>
          <w:color w:val="000000"/>
          <w:sz w:val="40"/>
          <w:szCs w:val="40"/>
          <w:rtl/>
          <w:lang w:bidi="ar-AE"/>
        </w:rPr>
        <w:t>ً</w:t>
      </w:r>
      <w:r w:rsidRPr="001D1D5A">
        <w:rPr>
          <w:rFonts w:ascii="Traditional Arabic" w:hAnsi="Traditional Arabic" w:cs="DecoType Naskh"/>
          <w:b/>
          <w:bCs/>
          <w:color w:val="000000"/>
          <w:sz w:val="40"/>
          <w:szCs w:val="40"/>
          <w:rtl/>
          <w:lang w:bidi="ar-AE"/>
        </w:rPr>
        <w:t xml:space="preserve"> ورهبة من ظلمة الذنوب</w:t>
      </w:r>
      <w:r w:rsidRPr="001D1D5A">
        <w:rPr>
          <w:rFonts w:ascii="Traditional Arabic" w:hAnsi="Traditional Arabic" w:cs="DecoType Naskh" w:hint="cs"/>
          <w:b/>
          <w:bCs/>
          <w:color w:val="000000"/>
          <w:sz w:val="40"/>
          <w:szCs w:val="40"/>
          <w:rtl/>
          <w:lang w:bidi="ar-AE"/>
        </w:rPr>
        <w:t>،</w:t>
      </w:r>
      <w:r w:rsidRPr="001D1D5A">
        <w:rPr>
          <w:rFonts w:ascii="Traditional Arabic" w:hAnsi="Traditional Arabic" w:cs="DecoType Naskh"/>
          <w:b/>
          <w:bCs/>
          <w:color w:val="000000"/>
          <w:sz w:val="40"/>
          <w:szCs w:val="40"/>
          <w:rtl/>
          <w:lang w:bidi="ar-AE"/>
        </w:rPr>
        <w:t xml:space="preserve"> وهي السابع أو الثامن والعشرون وتالياه</w:t>
      </w:r>
      <w:r w:rsidRPr="001D1D5A">
        <w:rPr>
          <w:rFonts w:ascii="Traditional Arabic" w:hAnsi="Traditional Arabic" w:cs="DecoType Naskh" w:hint="cs"/>
          <w:b/>
          <w:bCs/>
          <w:color w:val="000000"/>
          <w:sz w:val="40"/>
          <w:szCs w:val="40"/>
          <w:rtl/>
          <w:lang w:bidi="ar-AE"/>
        </w:rPr>
        <w:t>،</w:t>
      </w:r>
      <w:r w:rsidRPr="001D1D5A">
        <w:rPr>
          <w:rFonts w:ascii="Traditional Arabic" w:hAnsi="Traditional Arabic" w:cs="DecoType Naskh"/>
          <w:b/>
          <w:bCs/>
          <w:color w:val="000000"/>
          <w:sz w:val="40"/>
          <w:szCs w:val="40"/>
          <w:rtl/>
          <w:lang w:bidi="ar-AE"/>
        </w:rPr>
        <w:t xml:space="preserve"> فإن بدأ بالثامن ونقص الشهر صام أول </w:t>
      </w:r>
      <w:r w:rsidRPr="001D1D5A">
        <w:rPr>
          <w:rFonts w:ascii="Traditional Arabic" w:hAnsi="Traditional Arabic" w:cs="DecoType Naskh" w:hint="cs"/>
          <w:b/>
          <w:bCs/>
          <w:color w:val="000000"/>
          <w:sz w:val="40"/>
          <w:szCs w:val="40"/>
          <w:rtl/>
          <w:lang w:bidi="ar-AE"/>
        </w:rPr>
        <w:t>الشهر الذي يليه، لأن ليلته كلها سوداء،</w:t>
      </w:r>
      <w:r w:rsidRPr="001D1D5A">
        <w:rPr>
          <w:rFonts w:ascii="Traditional Arabic" w:hAnsi="Traditional Arabic" w:cs="DecoType Naskh"/>
          <w:b/>
          <w:bCs/>
          <w:color w:val="000000"/>
          <w:sz w:val="40"/>
          <w:szCs w:val="40"/>
          <w:rtl/>
          <w:lang w:bidi="ar-AE"/>
        </w:rPr>
        <w:t xml:space="preserve"> وحينئذ يقع صومه عن كونه أول الشهر أيضا</w:t>
      </w:r>
      <w:r w:rsidRPr="001D1D5A">
        <w:rPr>
          <w:rFonts w:ascii="Traditional Arabic" w:hAnsi="Traditional Arabic" w:cs="DecoType Naskh" w:hint="cs"/>
          <w:b/>
          <w:bCs/>
          <w:color w:val="000000"/>
          <w:sz w:val="40"/>
          <w:szCs w:val="40"/>
          <w:rtl/>
          <w:lang w:bidi="ar-AE"/>
        </w:rPr>
        <w:t>ً،</w:t>
      </w:r>
      <w:r w:rsidRPr="001D1D5A">
        <w:rPr>
          <w:rFonts w:ascii="Traditional Arabic" w:hAnsi="Traditional Arabic" w:cs="DecoType Naskh"/>
          <w:b/>
          <w:bCs/>
          <w:color w:val="000000"/>
          <w:sz w:val="40"/>
          <w:szCs w:val="40"/>
          <w:rtl/>
          <w:lang w:bidi="ar-AE"/>
        </w:rPr>
        <w:t xml:space="preserve"> فإنه ي</w:t>
      </w:r>
      <w:r w:rsidRPr="001D1D5A">
        <w:rPr>
          <w:rFonts w:ascii="Traditional Arabic" w:hAnsi="Traditional Arabic" w:cs="DecoType Naskh" w:hint="cs"/>
          <w:b/>
          <w:bCs/>
          <w:color w:val="000000"/>
          <w:sz w:val="40"/>
          <w:szCs w:val="40"/>
          <w:rtl/>
          <w:lang w:bidi="ar-AE"/>
        </w:rPr>
        <w:t>ُ</w:t>
      </w:r>
      <w:r w:rsidRPr="001D1D5A">
        <w:rPr>
          <w:rFonts w:ascii="Traditional Arabic" w:hAnsi="Traditional Arabic" w:cs="DecoType Naskh"/>
          <w:b/>
          <w:bCs/>
          <w:color w:val="000000"/>
          <w:sz w:val="40"/>
          <w:szCs w:val="40"/>
          <w:rtl/>
          <w:lang w:bidi="ar-AE"/>
        </w:rPr>
        <w:t>سن صوم ثلاثة أول كل شهر</w:t>
      </w:r>
      <w:r w:rsidRPr="001D1D5A">
        <w:rPr>
          <w:rFonts w:ascii="Traditional Arabic" w:hAnsi="Traditional Arabic" w:cs="DecoType Naskh" w:hint="cs"/>
          <w:b/>
          <w:bCs/>
          <w:color w:val="000000"/>
          <w:sz w:val="40"/>
          <w:szCs w:val="40"/>
          <w:rtl/>
          <w:lang w:bidi="ar-AE"/>
        </w:rPr>
        <w:t>.</w:t>
      </w:r>
      <w:r w:rsidRPr="001D1D5A">
        <w:rPr>
          <w:rFonts w:ascii="Traditional Arabic" w:hAnsi="Traditional Arabic" w:cs="DecoType Naskh"/>
          <w:b/>
          <w:bCs/>
          <w:color w:val="000000"/>
          <w:sz w:val="40"/>
          <w:szCs w:val="40"/>
          <w:rtl/>
          <w:lang w:bidi="ar-AE"/>
        </w:rPr>
        <w:t xml:space="preserve"> </w:t>
      </w:r>
      <w:r w:rsidRPr="001D1D5A">
        <w:rPr>
          <w:rFonts w:ascii="Traditional Arabic" w:hAnsi="Traditional Arabic" w:cs="DecoType Naskh" w:hint="cs"/>
          <w:b/>
          <w:bCs/>
          <w:color w:val="000000"/>
          <w:sz w:val="40"/>
          <w:szCs w:val="40"/>
          <w:rtl/>
          <w:lang w:bidi="ar-AE"/>
        </w:rPr>
        <w:t>ويُنبه على</w:t>
      </w:r>
      <w:r w:rsidRPr="001D1D5A">
        <w:rPr>
          <w:rFonts w:ascii="Traditional Arabic" w:hAnsi="Traditional Arabic" w:cs="DecoType Naskh"/>
          <w:b/>
          <w:bCs/>
          <w:color w:val="000000"/>
          <w:sz w:val="40"/>
          <w:szCs w:val="40"/>
          <w:rtl/>
          <w:lang w:bidi="ar-AE"/>
        </w:rPr>
        <w:t xml:space="preserve"> أن من قال أولها السابع </w:t>
      </w:r>
      <w:r w:rsidRPr="001D1D5A">
        <w:rPr>
          <w:rFonts w:ascii="Traditional Arabic" w:hAnsi="Traditional Arabic" w:cs="DecoType Naskh" w:hint="cs"/>
          <w:b/>
          <w:bCs/>
          <w:color w:val="000000"/>
          <w:sz w:val="40"/>
          <w:szCs w:val="40"/>
          <w:rtl/>
          <w:lang w:bidi="ar-AE"/>
        </w:rPr>
        <w:t xml:space="preserve">والعشرون </w:t>
      </w:r>
      <w:r w:rsidRPr="001D1D5A">
        <w:rPr>
          <w:rFonts w:ascii="Traditional Arabic" w:hAnsi="Traditional Arabic" w:cs="DecoType Naskh"/>
          <w:b/>
          <w:bCs/>
          <w:color w:val="000000"/>
          <w:sz w:val="40"/>
          <w:szCs w:val="40"/>
          <w:rtl/>
          <w:lang w:bidi="ar-AE"/>
        </w:rPr>
        <w:t>ينبغي أن يق</w:t>
      </w:r>
      <w:r w:rsidRPr="001D1D5A">
        <w:rPr>
          <w:rFonts w:ascii="Traditional Arabic" w:hAnsi="Traditional Arabic" w:cs="DecoType Naskh" w:hint="cs"/>
          <w:b/>
          <w:bCs/>
          <w:color w:val="000000"/>
          <w:sz w:val="40"/>
          <w:szCs w:val="40"/>
          <w:rtl/>
          <w:lang w:bidi="ar-AE"/>
        </w:rPr>
        <w:t>ال:</w:t>
      </w:r>
      <w:r w:rsidRPr="001D1D5A">
        <w:rPr>
          <w:rFonts w:ascii="Traditional Arabic" w:hAnsi="Traditional Arabic" w:cs="DecoType Naskh"/>
          <w:b/>
          <w:bCs/>
          <w:color w:val="000000"/>
          <w:sz w:val="40"/>
          <w:szCs w:val="40"/>
          <w:rtl/>
          <w:lang w:bidi="ar-AE"/>
        </w:rPr>
        <w:t xml:space="preserve"> إذا تم الشهر يسن صوم ا</w:t>
      </w:r>
      <w:r w:rsidRPr="001D1D5A">
        <w:rPr>
          <w:rFonts w:ascii="Traditional Arabic" w:hAnsi="Traditional Arabic" w:cs="DecoType Naskh" w:hint="cs"/>
          <w:b/>
          <w:bCs/>
          <w:color w:val="000000"/>
          <w:sz w:val="40"/>
          <w:szCs w:val="40"/>
          <w:rtl/>
          <w:lang w:bidi="ar-AE"/>
        </w:rPr>
        <w:t>ليوم الأخير وهو يوم الثلاثين</w:t>
      </w:r>
      <w:r w:rsidRPr="001D1D5A">
        <w:rPr>
          <w:rFonts w:ascii="Traditional Arabic" w:hAnsi="Traditional Arabic" w:cs="DecoType Naskh"/>
          <w:b/>
          <w:bCs/>
          <w:color w:val="000000"/>
          <w:sz w:val="40"/>
          <w:szCs w:val="40"/>
          <w:rtl/>
          <w:lang w:bidi="ar-AE"/>
        </w:rPr>
        <w:t xml:space="preserve"> خروجا</w:t>
      </w:r>
      <w:r w:rsidRPr="001D1D5A">
        <w:rPr>
          <w:rFonts w:ascii="Traditional Arabic" w:hAnsi="Traditional Arabic" w:cs="DecoType Naskh" w:hint="cs"/>
          <w:b/>
          <w:bCs/>
          <w:color w:val="000000"/>
          <w:sz w:val="40"/>
          <w:szCs w:val="40"/>
          <w:rtl/>
          <w:lang w:bidi="ar-AE"/>
        </w:rPr>
        <w:t>ً</w:t>
      </w:r>
      <w:r w:rsidRPr="001D1D5A">
        <w:rPr>
          <w:rFonts w:ascii="Traditional Arabic" w:hAnsi="Traditional Arabic" w:cs="DecoType Naskh"/>
          <w:b/>
          <w:bCs/>
          <w:color w:val="000000"/>
          <w:sz w:val="40"/>
          <w:szCs w:val="40"/>
          <w:rtl/>
          <w:lang w:bidi="ar-AE"/>
        </w:rPr>
        <w:t xml:space="preserve"> من خلاف الثاني</w:t>
      </w:r>
      <w:r w:rsidRPr="001D1D5A">
        <w:rPr>
          <w:rFonts w:ascii="Traditional Arabic" w:hAnsi="Traditional Arabic" w:cs="DecoType Naskh" w:hint="cs"/>
          <w:b/>
          <w:bCs/>
          <w:color w:val="000000"/>
          <w:sz w:val="40"/>
          <w:szCs w:val="40"/>
          <w:rtl/>
          <w:lang w:bidi="ar-AE"/>
        </w:rPr>
        <w:t>،</w:t>
      </w:r>
      <w:r w:rsidRPr="001D1D5A">
        <w:rPr>
          <w:rFonts w:ascii="Traditional Arabic" w:hAnsi="Traditional Arabic" w:cs="DecoType Naskh"/>
          <w:b/>
          <w:bCs/>
          <w:color w:val="000000"/>
          <w:sz w:val="40"/>
          <w:szCs w:val="40"/>
          <w:rtl/>
          <w:lang w:bidi="ar-AE"/>
        </w:rPr>
        <w:t xml:space="preserve"> ومن قال الثامن</w:t>
      </w:r>
      <w:r w:rsidRPr="001D1D5A">
        <w:rPr>
          <w:rFonts w:ascii="Traditional Arabic" w:hAnsi="Traditional Arabic" w:cs="DecoType Naskh" w:hint="cs"/>
          <w:b/>
          <w:bCs/>
          <w:color w:val="000000"/>
          <w:sz w:val="40"/>
          <w:szCs w:val="40"/>
          <w:rtl/>
          <w:lang w:bidi="ar-AE"/>
        </w:rPr>
        <w:t xml:space="preserve"> والعشرون،</w:t>
      </w:r>
      <w:r w:rsidRPr="001D1D5A">
        <w:rPr>
          <w:rFonts w:ascii="Traditional Arabic" w:hAnsi="Traditional Arabic" w:cs="DecoType Naskh"/>
          <w:b/>
          <w:bCs/>
          <w:color w:val="000000"/>
          <w:sz w:val="40"/>
          <w:szCs w:val="40"/>
          <w:rtl/>
          <w:lang w:bidi="ar-AE"/>
        </w:rPr>
        <w:t xml:space="preserve"> يسن صوم </w:t>
      </w:r>
      <w:r w:rsidRPr="001D1D5A">
        <w:rPr>
          <w:rFonts w:ascii="Traditional Arabic" w:hAnsi="Traditional Arabic" w:cs="DecoType Naskh"/>
          <w:b/>
          <w:bCs/>
          <w:color w:val="000000"/>
          <w:sz w:val="40"/>
          <w:szCs w:val="40"/>
          <w:rtl/>
          <w:lang w:bidi="ar-AE"/>
        </w:rPr>
        <w:lastRenderedPageBreak/>
        <w:t>السابع</w:t>
      </w:r>
      <w:r w:rsidRPr="001D1D5A">
        <w:rPr>
          <w:rFonts w:ascii="Traditional Arabic" w:hAnsi="Traditional Arabic" w:cs="DecoType Naskh" w:hint="cs"/>
          <w:b/>
          <w:bCs/>
          <w:color w:val="000000"/>
          <w:sz w:val="40"/>
          <w:szCs w:val="40"/>
          <w:rtl/>
          <w:lang w:bidi="ar-AE"/>
        </w:rPr>
        <w:t xml:space="preserve"> والعشرين</w:t>
      </w:r>
      <w:r w:rsidRPr="001D1D5A">
        <w:rPr>
          <w:rFonts w:ascii="Traditional Arabic" w:hAnsi="Traditional Arabic" w:cs="DecoType Naskh"/>
          <w:b/>
          <w:bCs/>
          <w:color w:val="000000"/>
          <w:sz w:val="40"/>
          <w:szCs w:val="40"/>
          <w:rtl/>
          <w:lang w:bidi="ar-AE"/>
        </w:rPr>
        <w:t xml:space="preserve"> احتياطا</w:t>
      </w:r>
      <w:r w:rsidRPr="001D1D5A">
        <w:rPr>
          <w:rFonts w:ascii="Traditional Arabic" w:hAnsi="Traditional Arabic" w:cs="DecoType Naskh" w:hint="cs"/>
          <w:b/>
          <w:bCs/>
          <w:color w:val="000000"/>
          <w:sz w:val="40"/>
          <w:szCs w:val="40"/>
          <w:rtl/>
          <w:lang w:bidi="ar-AE"/>
        </w:rPr>
        <w:t>ً</w:t>
      </w:r>
      <w:r w:rsidRPr="001D1D5A">
        <w:rPr>
          <w:rFonts w:ascii="Traditional Arabic" w:hAnsi="Traditional Arabic" w:cs="DecoType Naskh"/>
          <w:b/>
          <w:bCs/>
          <w:color w:val="000000"/>
          <w:sz w:val="40"/>
          <w:szCs w:val="40"/>
          <w:rtl/>
          <w:lang w:bidi="ar-AE"/>
        </w:rPr>
        <w:t xml:space="preserve"> فنتج سن صوم الأربعة الأخيرة إذا تم الشهر عليهما</w:t>
      </w:r>
      <w:r w:rsidRPr="001D1D5A">
        <w:rPr>
          <w:rFonts w:ascii="Traditional Arabic" w:hAnsi="Traditional Arabic" w:cs="DecoType Naskh" w:hint="cs"/>
          <w:b/>
          <w:bCs/>
          <w:color w:val="000000"/>
          <w:sz w:val="40"/>
          <w:szCs w:val="40"/>
          <w:rtl/>
          <w:lang w:bidi="ar-AE"/>
        </w:rPr>
        <w:t>.</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(تحفة المحتاج 3/456، ونهاية المحتاج 3/308، وإعانة الطالبين 2/304، وغاية البيان 158)</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72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تقديم رجب على الأشهر الحُرُم عدا المُحَرّم.</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جاء في الحديث: "أفضل الصوم بعد رمضان شهر الله المحرم" ثم بقية الحُرُم، لكن يٌقدم شهر رجب على البقية خروجاً من خلاف من فضله على الأشهر الحُرُم كلها، وهم بعض الشافعية</w:t>
      </w:r>
      <w:r w:rsidR="00561841">
        <w:rPr>
          <w:rFonts w:ascii="Traditional Arabic" w:hAnsi="Traditional Arabic" w:cs="DecoType Naskh" w:hint="cs"/>
          <w:b/>
          <w:bCs/>
          <w:color w:val="000000"/>
          <w:sz w:val="40"/>
          <w:szCs w:val="40"/>
          <w:rtl/>
        </w:rPr>
        <w:t xml:space="preserve"> كالروياني</w:t>
      </w:r>
      <w:r w:rsidRPr="001D1D5A">
        <w:rPr>
          <w:rFonts w:ascii="Traditional Arabic" w:hAnsi="Traditional Arabic" w:cs="DecoType Naskh" w:hint="cs"/>
          <w:b/>
          <w:bCs/>
          <w:color w:val="000000"/>
          <w:sz w:val="40"/>
          <w:szCs w:val="40"/>
          <w:rtl/>
          <w:lang w:bidi="ar-AE"/>
        </w:rPr>
        <w:t>.</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(أسنى المطالب 1/433، ومغني المحتاج 2/187)</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73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قضاء العبادة الغير مفروضة.</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lastRenderedPageBreak/>
        <w:t xml:space="preserve">     من تلبس بعبادة كصوم وصلاة </w:t>
      </w:r>
      <w:proofErr w:type="gramStart"/>
      <w:r w:rsidRPr="001D1D5A">
        <w:rPr>
          <w:rFonts w:ascii="Traditional Arabic" w:hAnsi="Traditional Arabic" w:cs="DecoType Naskh" w:hint="cs"/>
          <w:b/>
          <w:bCs/>
          <w:color w:val="000000"/>
          <w:sz w:val="40"/>
          <w:szCs w:val="40"/>
          <w:rtl/>
          <w:lang w:bidi="ar-AE"/>
        </w:rPr>
        <w:t>و اعتكاف</w:t>
      </w:r>
      <w:proofErr w:type="gramEnd"/>
      <w:r w:rsidRPr="001D1D5A">
        <w:rPr>
          <w:rFonts w:ascii="Traditional Arabic" w:hAnsi="Traditional Arabic" w:cs="DecoType Naskh" w:hint="cs"/>
          <w:b/>
          <w:bCs/>
          <w:color w:val="000000"/>
          <w:sz w:val="40"/>
          <w:szCs w:val="40"/>
          <w:rtl/>
          <w:lang w:bidi="ar-AE"/>
        </w:rPr>
        <w:t xml:space="preserve"> وطواف ووضوء أو فرض كفاية عدا الحج والعمرة ثم قطعه، فلا يجب عليه القضاء، لكنه يُسن مراعاة لمن أوجبه وهم الأئمة الثلاثة.</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(تحفة المحتاج 3/460، ومغني المحتاج 2/186، ونهاية المحتاج 3/210)</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74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الصوم لمن نوى الاعتكاف.</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يستحب لمن اعتكف يوماً أن يصومه مراعاة لخلاف من قال بوجوب الصوم مع الاعتكاف كالمالكية، وذكر صاحب البيان أن ممن ذهب إلى وجوب الصوم مع الاعتكاف ابن عمر وابن عباس، ومالك والأوزاعي والثوري وغيرهم.</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(البيان في مذهب الإمام الشافعي للعمراني 3/578، وغاية البيان 163)</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75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أقل زمن الاعتكاف.</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lastRenderedPageBreak/>
        <w:t xml:space="preserve">     لا يلزم المعتكف استغراق يومه بالاعتكاف لإمكان تبعيضه، لكن يُسن مراعاة لخلاف من جعل اليوم شرطاً لصحة الاعتكاف كإمام الحرمين، وبعض المالكية، ورواية عن أبي حنيفة.</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(تحفة المحتاج 3/471، وأسنى المطالب 1/433، والمجموع 6/490، ومواهب الجليل 2/454، والهداية مع فتح القدير 2/391)</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76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الاعتكاف في مسجد جامع.</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يُندب الاعتكاف في مسجد جامع لكثرة الجماعة فيه، والاستغناء عن الخروج للجمعة، ومراعاة لخلاف جماعة من الصحابة وغيرهم كأبي حنيفة وأحمد وإسحاق وأبي ثور الذين قالوا بوجوبه.</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(نهاية المحتاج 3/216، وغاية البيان 163، والمجموع 6483)</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77 </w:t>
      </w:r>
      <w:r w:rsidRPr="001D1D5A">
        <w:rPr>
          <w:rFonts w:ascii="Traditional Arabic" w:hAnsi="Traditional Arabic" w:cs="DecoType Naskh"/>
          <w:b/>
          <w:bCs/>
          <w:color w:val="000000"/>
          <w:sz w:val="40"/>
          <w:szCs w:val="40"/>
          <w:rtl/>
          <w:lang w:bidi="ar-AE"/>
        </w:rPr>
        <w:t>–</w:t>
      </w:r>
      <w:r w:rsidRPr="001D1D5A">
        <w:rPr>
          <w:rFonts w:ascii="Traditional Arabic" w:hAnsi="Traditional Arabic" w:cs="DecoType Naskh" w:hint="cs"/>
          <w:b/>
          <w:bCs/>
          <w:color w:val="000000"/>
          <w:sz w:val="40"/>
          <w:szCs w:val="40"/>
          <w:rtl/>
          <w:lang w:bidi="ar-AE"/>
        </w:rPr>
        <w:t xml:space="preserve"> من مات وعليه اعتكاف.</w:t>
      </w:r>
    </w:p>
    <w:p w:rsidR="001D1D5A" w:rsidRPr="001D1D5A" w:rsidRDefault="001D1D5A" w:rsidP="001D1D5A">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lastRenderedPageBreak/>
        <w:t xml:space="preserve">     من مات وعليه اعتكاف يُسن لوليه أن يعتكف عنه خروجاً من خلاف من أوجبه كإسحاق وعطاء والشافعي في القديم كما نقله ابن برهان.</w:t>
      </w:r>
    </w:p>
    <w:p w:rsidR="001D1D5A" w:rsidRDefault="001D1D5A" w:rsidP="001D1D5A">
      <w:pPr>
        <w:pStyle w:val="a3"/>
        <w:ind w:left="1080"/>
        <w:jc w:val="right"/>
        <w:rPr>
          <w:rFonts w:ascii="Traditional Arabic" w:hAnsi="Traditional Arabic" w:cs="DecoType Naskh"/>
          <w:b/>
          <w:bCs/>
          <w:color w:val="000000"/>
          <w:sz w:val="40"/>
          <w:szCs w:val="40"/>
          <w:lang w:bidi="ar-AE"/>
        </w:rPr>
      </w:pPr>
      <w:r w:rsidRPr="001D1D5A">
        <w:rPr>
          <w:rFonts w:ascii="Traditional Arabic" w:hAnsi="Traditional Arabic" w:cs="DecoType Naskh" w:hint="cs"/>
          <w:b/>
          <w:bCs/>
          <w:color w:val="000000"/>
          <w:sz w:val="40"/>
          <w:szCs w:val="40"/>
          <w:rtl/>
          <w:lang w:bidi="ar-AE"/>
        </w:rPr>
        <w:t xml:space="preserve">     (تحفة المحتاج في شرح المنهاج مع حاشية </w:t>
      </w:r>
      <w:proofErr w:type="spellStart"/>
      <w:r w:rsidRPr="001D1D5A">
        <w:rPr>
          <w:rFonts w:ascii="Traditional Arabic" w:hAnsi="Traditional Arabic" w:cs="DecoType Naskh" w:hint="cs"/>
          <w:b/>
          <w:bCs/>
          <w:color w:val="000000"/>
          <w:sz w:val="40"/>
          <w:szCs w:val="40"/>
          <w:rtl/>
          <w:lang w:bidi="ar-AE"/>
        </w:rPr>
        <w:t>الشرواني</w:t>
      </w:r>
      <w:proofErr w:type="spellEnd"/>
      <w:r w:rsidRPr="001D1D5A">
        <w:rPr>
          <w:rFonts w:ascii="Traditional Arabic" w:hAnsi="Traditional Arabic" w:cs="DecoType Naskh" w:hint="cs"/>
          <w:b/>
          <w:bCs/>
          <w:color w:val="000000"/>
          <w:sz w:val="40"/>
          <w:szCs w:val="40"/>
          <w:rtl/>
          <w:lang w:bidi="ar-AE"/>
        </w:rPr>
        <w:t xml:space="preserve"> عليه 3/439)</w:t>
      </w:r>
    </w:p>
    <w:p w:rsidR="00DE79EB" w:rsidRDefault="00DE79EB" w:rsidP="001D1D5A">
      <w:pPr>
        <w:pStyle w:val="a3"/>
        <w:ind w:left="1080"/>
        <w:jc w:val="right"/>
        <w:rPr>
          <w:rFonts w:ascii="Traditional Arabic" w:hAnsi="Traditional Arabic" w:cs="DecoType Naskh"/>
          <w:b/>
          <w:bCs/>
          <w:color w:val="000000"/>
          <w:sz w:val="40"/>
          <w:szCs w:val="40"/>
          <w:lang w:bidi="ar-AE"/>
        </w:rPr>
      </w:pPr>
    </w:p>
    <w:p w:rsidR="00DE79EB" w:rsidRDefault="00DE79EB" w:rsidP="00DE79EB">
      <w:pPr>
        <w:autoSpaceDE w:val="0"/>
        <w:autoSpaceDN w:val="0"/>
        <w:bidi/>
        <w:adjustRightInd w:val="0"/>
        <w:spacing w:after="0" w:line="240" w:lineRule="auto"/>
        <w:jc w:val="center"/>
        <w:rPr>
          <w:rFonts w:ascii="Traditional Arabic" w:hAnsi="Traditional Arabic" w:cs="Traditional Arabic"/>
          <w:b/>
          <w:bCs/>
          <w:color w:val="000000"/>
          <w:sz w:val="44"/>
          <w:szCs w:val="44"/>
        </w:rPr>
      </w:pPr>
      <w:r>
        <w:rPr>
          <w:rFonts w:ascii="Traditional Arabic" w:hAnsi="Traditional Arabic" w:cs="Traditional Arabic"/>
          <w:b/>
          <w:bCs/>
          <w:color w:val="000000"/>
          <w:sz w:val="44"/>
          <w:szCs w:val="44"/>
          <w:rtl/>
        </w:rPr>
        <w:t>(كتاب الحج والعمرة)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78 – تعجيل الحج.</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لا يجب الحج على الفور، بل هو على التراخي، لكن يسن تعجيله مراعاة لخلاف من أوجبه على الفور كمالك وأحمد وأبي يوسف.</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(حاشية </w:t>
      </w:r>
      <w:proofErr w:type="spellStart"/>
      <w:r>
        <w:rPr>
          <w:rFonts w:ascii="Traditional Arabic" w:hAnsi="Traditional Arabic" w:cs="Traditional Arabic"/>
          <w:b/>
          <w:bCs/>
          <w:color w:val="000000"/>
          <w:sz w:val="44"/>
          <w:szCs w:val="44"/>
          <w:rtl/>
        </w:rPr>
        <w:t>البجيرمي</w:t>
      </w:r>
      <w:proofErr w:type="spellEnd"/>
      <w:r>
        <w:rPr>
          <w:rFonts w:ascii="Traditional Arabic" w:hAnsi="Traditional Arabic" w:cs="Traditional Arabic"/>
          <w:b/>
          <w:bCs/>
          <w:color w:val="000000"/>
          <w:sz w:val="44"/>
          <w:szCs w:val="44"/>
          <w:rtl/>
        </w:rPr>
        <w:t xml:space="preserve"> على الخطيب 2/422)</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79 – الحج ماشياً.</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من شروط الاستطاعة وجود الراحلة لمن كان بينه وبين مكة مرحلتان فأكثر، قدر على المشي أو لم يقدر، لكن يندب للقادر على الحج المشي مراعاة لمن أوجبه كمالك.</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(الإقناع 1/252، ومغني المحتاج 2/211، ونهاية المحتاج 3/243، ونهاية الزين 202)</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lastRenderedPageBreak/>
        <w:t xml:space="preserve">     80 – الدفع من عرفة قبل الغروب.</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ليس على من دفع من عرفة قبل الغروب ولم يعد إليها دم، لكنه يستحب مراعاة لخلاف من أوجبه كأبي حنيفة وأحمد، ولتركه ما فعله النبي –صلى الله عليه </w:t>
      </w:r>
      <w:proofErr w:type="gramStart"/>
      <w:r>
        <w:rPr>
          <w:rFonts w:ascii="Traditional Arabic" w:hAnsi="Traditional Arabic" w:cs="Traditional Arabic"/>
          <w:b/>
          <w:bCs/>
          <w:color w:val="000000"/>
          <w:sz w:val="44"/>
          <w:szCs w:val="44"/>
          <w:rtl/>
        </w:rPr>
        <w:t>وسلم- من</w:t>
      </w:r>
      <w:proofErr w:type="gramEnd"/>
      <w:r>
        <w:rPr>
          <w:rFonts w:ascii="Traditional Arabic" w:hAnsi="Traditional Arabic" w:cs="Traditional Arabic"/>
          <w:b/>
          <w:bCs/>
          <w:color w:val="000000"/>
          <w:sz w:val="44"/>
          <w:szCs w:val="44"/>
          <w:rtl/>
        </w:rPr>
        <w:t xml:space="preserve"> الجمع بين الليل والنهار، فإن عاد فلا استحباب.</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(أسنى المطالب 1/488، وفتح الوهاب 1/171، والمنهاج القويم 286)</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81 – نية الطواف.</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يُسن استحضار النية للطواف مراعاة لخلاف من أوجبها كالحنابلة.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(أسنى المطالب 1/479، وكشاف القناع 2/485)</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82 – الموالاة في الطواف.</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يُسن الموالاة بين الطوافات السبع مراعاة لخلاف من أوجبها كالمالكية والحنابلة، فيكره التفريق بلا عذر.</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(أسنى المطالب 1/749، والمنهاج القويم 284، والذخيرة 3/239، مغني ابن قدامة 5/248)</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83 – استئناف الطواف لمن قطعه.</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lastRenderedPageBreak/>
        <w:t xml:space="preserve">     لو أحدث أو تنجس بدنه أو ثوبه أو مطافه بنجس غير معفو عنه، أو عري مع القدرة في أثناء الطواف تطهر، وستر، وبنى على طوافه، ويستحب له أن يستأنف خروجاً من خلاف من أوجب الاستئناف كالمالكية والحنابلة.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(أسنى المطالب 1/477، والموسوعة الفقهية 29/131)</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84 – الطواف راكباً.</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الطواف راكباً دون عذر خلاف الأولى مراعاة لخلاف من منعه كالحنابلة.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(المجموع 8/75، وحاشية </w:t>
      </w:r>
      <w:proofErr w:type="spellStart"/>
      <w:r>
        <w:rPr>
          <w:rFonts w:ascii="Traditional Arabic" w:hAnsi="Traditional Arabic" w:cs="Traditional Arabic"/>
          <w:b/>
          <w:bCs/>
          <w:color w:val="000000"/>
          <w:sz w:val="44"/>
          <w:szCs w:val="44"/>
          <w:rtl/>
        </w:rPr>
        <w:t>القليوبي</w:t>
      </w:r>
      <w:proofErr w:type="spellEnd"/>
      <w:r>
        <w:rPr>
          <w:rFonts w:ascii="Traditional Arabic" w:hAnsi="Traditional Arabic" w:cs="Traditional Arabic"/>
          <w:b/>
          <w:bCs/>
          <w:color w:val="000000"/>
          <w:sz w:val="44"/>
          <w:szCs w:val="44"/>
          <w:rtl/>
        </w:rPr>
        <w:t xml:space="preserve"> على شرح المنهاج، وحاشية الجمل على شرح المنهج، والشرح الكبير 3/403-404)</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85 – الركوب في السعي.</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الأفضل عدم الركوب أثناء السعي خروجاً من خلاف من منعه كالحنابلة وغيرهم.</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(نهاية المحتاج 3/291، والشرح الكبير 3/403-404)</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86 </w:t>
      </w:r>
      <w:proofErr w:type="gramStart"/>
      <w:r>
        <w:rPr>
          <w:rFonts w:ascii="Traditional Arabic" w:hAnsi="Traditional Arabic" w:cs="Traditional Arabic"/>
          <w:b/>
          <w:bCs/>
          <w:color w:val="000000"/>
          <w:sz w:val="44"/>
          <w:szCs w:val="44"/>
          <w:rtl/>
        </w:rPr>
        <w:t>- إعادة</w:t>
      </w:r>
      <w:proofErr w:type="gramEnd"/>
      <w:r>
        <w:rPr>
          <w:rFonts w:ascii="Traditional Arabic" w:hAnsi="Traditional Arabic" w:cs="Traditional Arabic"/>
          <w:b/>
          <w:bCs/>
          <w:color w:val="000000"/>
          <w:sz w:val="44"/>
          <w:szCs w:val="44"/>
          <w:rtl/>
        </w:rPr>
        <w:t xml:space="preserve"> السعي.</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من سعى بعد طواف قدوم لم تستحب له الإعادة، بل تُكره أو تحرم إن قصد بها العبادة، لأنها فاسدة، وقد تستحب كما في القارن خروجاً من خلاف من أوجبه كأبي حنيفة.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lastRenderedPageBreak/>
        <w:t xml:space="preserve">     (حاشية </w:t>
      </w:r>
      <w:proofErr w:type="spellStart"/>
      <w:r>
        <w:rPr>
          <w:rFonts w:ascii="Traditional Arabic" w:hAnsi="Traditional Arabic" w:cs="Traditional Arabic"/>
          <w:b/>
          <w:bCs/>
          <w:color w:val="000000"/>
          <w:sz w:val="44"/>
          <w:szCs w:val="44"/>
          <w:rtl/>
        </w:rPr>
        <w:t>القليوبي</w:t>
      </w:r>
      <w:proofErr w:type="spellEnd"/>
      <w:r>
        <w:rPr>
          <w:rFonts w:ascii="Traditional Arabic" w:hAnsi="Traditional Arabic" w:cs="Traditional Arabic"/>
          <w:b/>
          <w:bCs/>
          <w:color w:val="000000"/>
          <w:sz w:val="44"/>
          <w:szCs w:val="44"/>
          <w:rtl/>
        </w:rPr>
        <w:t xml:space="preserve"> على شرح المنهاج 2/141)</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87 – طواف وسعي القارن.</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يُسن للقارن طوافان وسعيان، خروجاً من خلاف من أوجبهما عليه كأبي حنيفة وغيره من السلف والخلف.</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(مغني المحتاج 2/256، وحاشية </w:t>
      </w:r>
      <w:proofErr w:type="spellStart"/>
      <w:r>
        <w:rPr>
          <w:rFonts w:ascii="Traditional Arabic" w:hAnsi="Traditional Arabic" w:cs="Traditional Arabic"/>
          <w:b/>
          <w:bCs/>
          <w:color w:val="000000"/>
          <w:sz w:val="44"/>
          <w:szCs w:val="44"/>
          <w:rtl/>
        </w:rPr>
        <w:t>الشرواني</w:t>
      </w:r>
      <w:proofErr w:type="spellEnd"/>
      <w:r>
        <w:rPr>
          <w:rFonts w:ascii="Traditional Arabic" w:hAnsi="Traditional Arabic" w:cs="Traditional Arabic"/>
          <w:b/>
          <w:bCs/>
          <w:color w:val="000000"/>
          <w:sz w:val="44"/>
          <w:szCs w:val="44"/>
          <w:rtl/>
        </w:rPr>
        <w:t xml:space="preserve"> على تحفة المحتاج 4/100)</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ملاحظة: ذكر </w:t>
      </w:r>
      <w:proofErr w:type="spellStart"/>
      <w:r>
        <w:rPr>
          <w:rFonts w:ascii="Traditional Arabic" w:hAnsi="Traditional Arabic" w:cs="Traditional Arabic"/>
          <w:b/>
          <w:bCs/>
          <w:color w:val="000000"/>
          <w:sz w:val="44"/>
          <w:szCs w:val="44"/>
          <w:rtl/>
        </w:rPr>
        <w:t>باعشن</w:t>
      </w:r>
      <w:proofErr w:type="spellEnd"/>
      <w:r>
        <w:rPr>
          <w:rFonts w:ascii="Traditional Arabic" w:hAnsi="Traditional Arabic" w:cs="Traditional Arabic"/>
          <w:b/>
          <w:bCs/>
          <w:color w:val="000000"/>
          <w:sz w:val="44"/>
          <w:szCs w:val="44"/>
          <w:rtl/>
        </w:rPr>
        <w:t xml:space="preserve"> على </w:t>
      </w:r>
      <w:proofErr w:type="spellStart"/>
      <w:r>
        <w:rPr>
          <w:rFonts w:ascii="Traditional Arabic" w:hAnsi="Traditional Arabic" w:cs="Traditional Arabic"/>
          <w:b/>
          <w:bCs/>
          <w:color w:val="000000"/>
          <w:sz w:val="44"/>
          <w:szCs w:val="44"/>
          <w:rtl/>
        </w:rPr>
        <w:t>الونائي</w:t>
      </w:r>
      <w:proofErr w:type="spellEnd"/>
      <w:r>
        <w:rPr>
          <w:rFonts w:ascii="Traditional Arabic" w:hAnsi="Traditional Arabic" w:cs="Traditional Arabic"/>
          <w:b/>
          <w:bCs/>
          <w:color w:val="000000"/>
          <w:sz w:val="44"/>
          <w:szCs w:val="44"/>
          <w:rtl/>
        </w:rPr>
        <w:t xml:space="preserve"> أن المعتمد ما قاله ابن حجر من عدم السنية.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88 – لو قتل المحرم قملة.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لو تفلّى المُحرم فقتل قملة تصدّق ولو بلقمة ندباً مراعاة لخلاف من أوجب ذلك </w:t>
      </w:r>
      <w:proofErr w:type="spellStart"/>
      <w:r>
        <w:rPr>
          <w:rFonts w:ascii="Traditional Arabic" w:hAnsi="Traditional Arabic" w:cs="Traditional Arabic"/>
          <w:b/>
          <w:bCs/>
          <w:color w:val="000000"/>
          <w:sz w:val="44"/>
          <w:szCs w:val="44"/>
          <w:rtl/>
        </w:rPr>
        <w:t>كالأحناف</w:t>
      </w:r>
      <w:proofErr w:type="spellEnd"/>
      <w:r>
        <w:rPr>
          <w:rFonts w:ascii="Traditional Arabic" w:hAnsi="Traditional Arabic" w:cs="Traditional Arabic"/>
          <w:b/>
          <w:bCs/>
          <w:color w:val="000000"/>
          <w:sz w:val="44"/>
          <w:szCs w:val="44"/>
          <w:rtl/>
        </w:rPr>
        <w:t xml:space="preserve"> والمالكية.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(الغرر البهية في شرح البهجة الوردية 2/354)</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89 – وقت ذبح الهدي.</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يجب الدم على الحاج حين إحرامه بالحج، ولا </w:t>
      </w:r>
      <w:proofErr w:type="spellStart"/>
      <w:r>
        <w:rPr>
          <w:rFonts w:ascii="Traditional Arabic" w:hAnsi="Traditional Arabic" w:cs="Traditional Arabic"/>
          <w:b/>
          <w:bCs/>
          <w:color w:val="000000"/>
          <w:sz w:val="44"/>
          <w:szCs w:val="44"/>
          <w:rtl/>
        </w:rPr>
        <w:t>تتأقت</w:t>
      </w:r>
      <w:proofErr w:type="spellEnd"/>
      <w:r>
        <w:rPr>
          <w:rFonts w:ascii="Traditional Arabic" w:hAnsi="Traditional Arabic" w:cs="Traditional Arabic"/>
          <w:b/>
          <w:bCs/>
          <w:color w:val="000000"/>
          <w:sz w:val="44"/>
          <w:szCs w:val="44"/>
          <w:rtl/>
        </w:rPr>
        <w:t xml:space="preserve"> إراقته بوقت، لكن الأفضل ذبحه يوم النحر للاتباع ومراعاة لخلاف الأئمة الثلاثة، فإنهم قالوا لا يجوز في غيره.</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lastRenderedPageBreak/>
        <w:t xml:space="preserve">     (حاشية </w:t>
      </w:r>
      <w:proofErr w:type="spellStart"/>
      <w:r>
        <w:rPr>
          <w:rFonts w:ascii="Traditional Arabic" w:hAnsi="Traditional Arabic" w:cs="Traditional Arabic"/>
          <w:b/>
          <w:bCs/>
          <w:color w:val="000000"/>
          <w:sz w:val="44"/>
          <w:szCs w:val="44"/>
          <w:rtl/>
        </w:rPr>
        <w:t>قليوبي</w:t>
      </w:r>
      <w:proofErr w:type="spellEnd"/>
      <w:r>
        <w:rPr>
          <w:rFonts w:ascii="Traditional Arabic" w:hAnsi="Traditional Arabic" w:cs="Traditional Arabic"/>
          <w:b/>
          <w:bCs/>
          <w:color w:val="000000"/>
          <w:sz w:val="44"/>
          <w:szCs w:val="44"/>
          <w:rtl/>
        </w:rPr>
        <w:t xml:space="preserve"> على شرح المنهاج 2/163، وأسنى المطالب 1/465، نهاية المحتاج 3/327، مغني المحتاج 2/290، وحاشية </w:t>
      </w:r>
      <w:proofErr w:type="spellStart"/>
      <w:r>
        <w:rPr>
          <w:rFonts w:ascii="Traditional Arabic" w:hAnsi="Traditional Arabic" w:cs="Traditional Arabic"/>
          <w:b/>
          <w:bCs/>
          <w:color w:val="000000"/>
          <w:sz w:val="44"/>
          <w:szCs w:val="44"/>
          <w:rtl/>
        </w:rPr>
        <w:t>الشرواني</w:t>
      </w:r>
      <w:proofErr w:type="spellEnd"/>
      <w:r>
        <w:rPr>
          <w:rFonts w:ascii="Traditional Arabic" w:hAnsi="Traditional Arabic" w:cs="Traditional Arabic"/>
          <w:b/>
          <w:bCs/>
          <w:color w:val="000000"/>
          <w:sz w:val="44"/>
          <w:szCs w:val="44"/>
          <w:rtl/>
        </w:rPr>
        <w:t xml:space="preserve"> على تحفة المحتاج 4/154)</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90 – وجود الهدي عند الشروع في الصوم.</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لو وجد المتمتع العادم </w:t>
      </w:r>
      <w:proofErr w:type="spellStart"/>
      <w:r>
        <w:rPr>
          <w:rFonts w:ascii="Traditional Arabic" w:hAnsi="Traditional Arabic" w:cs="Traditional Arabic"/>
          <w:b/>
          <w:bCs/>
          <w:color w:val="000000"/>
          <w:sz w:val="44"/>
          <w:szCs w:val="44"/>
          <w:rtl/>
        </w:rPr>
        <w:t>للهدي</w:t>
      </w:r>
      <w:proofErr w:type="spellEnd"/>
      <w:r>
        <w:rPr>
          <w:rFonts w:ascii="Traditional Arabic" w:hAnsi="Traditional Arabic" w:cs="Traditional Arabic"/>
          <w:b/>
          <w:bCs/>
          <w:color w:val="000000"/>
          <w:sz w:val="44"/>
          <w:szCs w:val="44"/>
          <w:rtl/>
        </w:rPr>
        <w:t xml:space="preserve"> الهديَ بين الإحرام بالحج والصوم لزمه الهدي، بناء على أن المعتبر في الكفارة حالة الأداء، أما إن وجده بعد الشروع في الصوم فلا يلزمه، لكن يستحب كما في الكفارة، وخروجاً من خلاف من أوجبه كأبي حنيفة.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(أسنى المطالب 1/466، ومغني المحتاج 2/292)</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91 – الرمي عن المغمى عليه.</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لو أغمي عليه ولم يأذن لغيره في الرمي عنه أو أذن وليس بعاجز آيسٍ لم يجُز الرمي عنه اتفاقاً، لكن يسن لمن معه أن يرمي عنه كما نص عليه، وليس ذلك لأنه يجزئهن بل للخروج من خلاف من أوجب ذلك على من معه، ومن ثم يلزمه الدم إذا أفاق؛ لأنه لم يأت بالرمي هو ولا نائبه.</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(تحفة المحتاج 4/136)</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lastRenderedPageBreak/>
        <w:t xml:space="preserve">     92 – نقل هدي </w:t>
      </w:r>
      <w:proofErr w:type="spellStart"/>
      <w:r>
        <w:rPr>
          <w:rFonts w:ascii="Traditional Arabic" w:hAnsi="Traditional Arabic" w:cs="Traditional Arabic"/>
          <w:b/>
          <w:bCs/>
          <w:color w:val="000000"/>
          <w:sz w:val="44"/>
          <w:szCs w:val="44"/>
          <w:rtl/>
        </w:rPr>
        <w:t>المُحْصَر</w:t>
      </w:r>
      <w:proofErr w:type="spellEnd"/>
      <w:r>
        <w:rPr>
          <w:rFonts w:ascii="Traditional Arabic" w:hAnsi="Traditional Arabic" w:cs="Traditional Arabic"/>
          <w:b/>
          <w:bCs/>
          <w:color w:val="000000"/>
          <w:sz w:val="44"/>
          <w:szCs w:val="44"/>
          <w:rtl/>
        </w:rPr>
        <w:t>.</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لو أُحصر المحرم عن دخول الحرم فتحلل ونحر هديه، فاستوى إليه محلان أحدهما من الحل والآخر من الحرم، فالأقرب أن يتعين ما هو من الحرم خروجاً من خلاف من منع النقل إلى الحل مطلقاً </w:t>
      </w:r>
      <w:proofErr w:type="spellStart"/>
      <w:r>
        <w:rPr>
          <w:rFonts w:ascii="Traditional Arabic" w:hAnsi="Traditional Arabic" w:cs="Traditional Arabic"/>
          <w:b/>
          <w:bCs/>
          <w:color w:val="000000"/>
          <w:sz w:val="44"/>
          <w:szCs w:val="44"/>
          <w:rtl/>
        </w:rPr>
        <w:t>كالأحناف</w:t>
      </w:r>
      <w:proofErr w:type="spellEnd"/>
      <w:r>
        <w:rPr>
          <w:rFonts w:ascii="Traditional Arabic" w:hAnsi="Traditional Arabic" w:cs="Traditional Arabic"/>
          <w:b/>
          <w:bCs/>
          <w:color w:val="000000"/>
          <w:sz w:val="44"/>
          <w:szCs w:val="44"/>
          <w:rtl/>
        </w:rPr>
        <w:t>.</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(حاشية </w:t>
      </w:r>
      <w:proofErr w:type="spellStart"/>
      <w:r>
        <w:rPr>
          <w:rFonts w:ascii="Traditional Arabic" w:hAnsi="Traditional Arabic" w:cs="Traditional Arabic"/>
          <w:b/>
          <w:bCs/>
          <w:color w:val="000000"/>
          <w:sz w:val="44"/>
          <w:szCs w:val="44"/>
          <w:rtl/>
        </w:rPr>
        <w:t>الشرواني</w:t>
      </w:r>
      <w:proofErr w:type="spellEnd"/>
      <w:r>
        <w:rPr>
          <w:rFonts w:ascii="Traditional Arabic" w:hAnsi="Traditional Arabic" w:cs="Traditional Arabic"/>
          <w:b/>
          <w:bCs/>
          <w:color w:val="000000"/>
          <w:sz w:val="44"/>
          <w:szCs w:val="44"/>
          <w:rtl/>
        </w:rPr>
        <w:t xml:space="preserve"> على تحفة المحتاج 4/206، والمبسوط للسرخسي 45/45)</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center"/>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(كتاب النكاح)</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93 – النظر إلى من يرغب خطبتها بغير إذنها.</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يُسن لمن نوى خطبة امرأة أن ينظر إليها وإن لم تأذن هي ولا وليها، اكتفاء بإذن الشارع، </w:t>
      </w:r>
      <w:proofErr w:type="spellStart"/>
      <w:r>
        <w:rPr>
          <w:rFonts w:ascii="Traditional Arabic" w:hAnsi="Traditional Arabic" w:cs="Traditional Arabic"/>
          <w:b/>
          <w:bCs/>
          <w:color w:val="000000"/>
          <w:sz w:val="44"/>
          <w:szCs w:val="44"/>
          <w:rtl/>
        </w:rPr>
        <w:t>ولئلا</w:t>
      </w:r>
      <w:proofErr w:type="spellEnd"/>
      <w:r>
        <w:rPr>
          <w:rFonts w:ascii="Traditional Arabic" w:hAnsi="Traditional Arabic" w:cs="Traditional Arabic"/>
          <w:b/>
          <w:bCs/>
          <w:color w:val="000000"/>
          <w:sz w:val="44"/>
          <w:szCs w:val="44"/>
          <w:rtl/>
        </w:rPr>
        <w:t xml:space="preserve"> تتزين فيفوت غرضه، ولكن الأولى أن يكون بإذنها خروجاً من خلاف الإمام مالك فإنه يقول بحرمته بغير إذنها.</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(مغني المحتاج 4/208، وحاشية </w:t>
      </w:r>
      <w:proofErr w:type="spellStart"/>
      <w:r>
        <w:rPr>
          <w:rFonts w:ascii="Traditional Arabic" w:hAnsi="Traditional Arabic" w:cs="Traditional Arabic"/>
          <w:b/>
          <w:bCs/>
          <w:color w:val="000000"/>
          <w:sz w:val="44"/>
          <w:szCs w:val="44"/>
          <w:rtl/>
        </w:rPr>
        <w:t>الشرواني</w:t>
      </w:r>
      <w:proofErr w:type="spellEnd"/>
      <w:r>
        <w:rPr>
          <w:rFonts w:ascii="Traditional Arabic" w:hAnsi="Traditional Arabic" w:cs="Traditional Arabic"/>
          <w:b/>
          <w:bCs/>
          <w:color w:val="000000"/>
          <w:sz w:val="44"/>
          <w:szCs w:val="44"/>
          <w:rtl/>
        </w:rPr>
        <w:t xml:space="preserve"> على تحفة المحتاج 7/191)</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94 – الإشهاد على رضا المرأة بالنكاح.</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b/>
          <w:bCs/>
          <w:sz w:val="44"/>
          <w:szCs w:val="44"/>
          <w:rtl/>
        </w:rPr>
        <w:t xml:space="preserve">     يُسن إشهادٌ على رضا من يُعتبر رضاها وهي البالغة، بأن كانت غير مجبرة خروجاً من خلاف من يعتبر رضاها كأبي حنيفة، بل ذكر </w:t>
      </w:r>
      <w:proofErr w:type="spellStart"/>
      <w:r>
        <w:rPr>
          <w:rFonts w:ascii="Traditional Arabic" w:hAnsi="Traditional Arabic" w:cs="Traditional Arabic"/>
          <w:b/>
          <w:bCs/>
          <w:sz w:val="44"/>
          <w:szCs w:val="44"/>
          <w:rtl/>
        </w:rPr>
        <w:t>الأذرعي</w:t>
      </w:r>
      <w:proofErr w:type="spellEnd"/>
      <w:r>
        <w:rPr>
          <w:rFonts w:ascii="Traditional Arabic" w:hAnsi="Traditional Arabic" w:cs="Traditional Arabic"/>
          <w:b/>
          <w:bCs/>
          <w:sz w:val="44"/>
          <w:szCs w:val="44"/>
          <w:rtl/>
        </w:rPr>
        <w:t xml:space="preserve"> أنه يسن الإشهاد على المجبرة أيضاً.</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sz w:val="44"/>
          <w:szCs w:val="44"/>
          <w:rtl/>
        </w:rPr>
        <w:lastRenderedPageBreak/>
        <w:t xml:space="preserve">     (فتح الوهاب بشرح منهج </w:t>
      </w:r>
      <w:r>
        <w:rPr>
          <w:rFonts w:ascii="Traditional Arabic" w:hAnsi="Traditional Arabic" w:cs="Traditional Arabic"/>
          <w:b/>
          <w:bCs/>
          <w:color w:val="000000"/>
          <w:sz w:val="44"/>
          <w:szCs w:val="44"/>
          <w:rtl/>
        </w:rPr>
        <w:t>الطلاب 2/43)</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95 – نكاح البنت من الزنا.</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له نكاح بنت مَن زنا بها، ولو كانت من مائه، إذا لا حرمة لماء الزنا فهي أجنبية عنه شرعاً، بدليل انتفاء سائر أحكام النسب عنها سواء أطاوعته أمّها على الزنا أم لا، لكن يكره ذلك خروجاً من خلاف من حرمها عليه كالحنفية وغيرهم.</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(أسنى المطالب في شرح روض الطالب 3/148)</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96 – نكاح المرتضعة من لبن الزاني.</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يكره لمن زنى بامرأة أن يتزوج بمن رضعت من تلك المرأة إن كان اللبن لبنه، كما يكره له نكاح من خُلقت من مائه خروجاً من خلاف من حرمه </w:t>
      </w:r>
      <w:proofErr w:type="spellStart"/>
      <w:r>
        <w:rPr>
          <w:rFonts w:ascii="Traditional Arabic" w:hAnsi="Traditional Arabic" w:cs="Traditional Arabic"/>
          <w:b/>
          <w:bCs/>
          <w:color w:val="000000"/>
          <w:sz w:val="44"/>
          <w:szCs w:val="44"/>
          <w:rtl/>
        </w:rPr>
        <w:t>كالأحناف</w:t>
      </w:r>
      <w:proofErr w:type="spellEnd"/>
      <w:r>
        <w:rPr>
          <w:rFonts w:ascii="Traditional Arabic" w:hAnsi="Traditional Arabic" w:cs="Traditional Arabic"/>
          <w:b/>
          <w:bCs/>
          <w:color w:val="000000"/>
          <w:sz w:val="44"/>
          <w:szCs w:val="44"/>
          <w:rtl/>
        </w:rPr>
        <w:t xml:space="preserve"> وغيرهم.</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(أسنى المطالب في شرح روض الطالب 3/418)</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97 – أقل المهر.</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يستحب </w:t>
      </w:r>
      <w:proofErr w:type="gramStart"/>
      <w:r>
        <w:rPr>
          <w:rFonts w:ascii="Traditional Arabic" w:hAnsi="Traditional Arabic" w:cs="Traditional Arabic"/>
          <w:b/>
          <w:bCs/>
          <w:color w:val="000000"/>
          <w:sz w:val="44"/>
          <w:szCs w:val="44"/>
          <w:rtl/>
        </w:rPr>
        <w:t>أن لا</w:t>
      </w:r>
      <w:proofErr w:type="gramEnd"/>
      <w:r>
        <w:rPr>
          <w:rFonts w:ascii="Traditional Arabic" w:hAnsi="Traditional Arabic" w:cs="Traditional Arabic"/>
          <w:b/>
          <w:bCs/>
          <w:color w:val="000000"/>
          <w:sz w:val="44"/>
          <w:szCs w:val="44"/>
          <w:rtl/>
        </w:rPr>
        <w:t xml:space="preserve"> ينقص المهر عن عشرة دراهم خروجاً من خلاف أبي حنيفة –رحمه الله تعالى-.</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lastRenderedPageBreak/>
        <w:t xml:space="preserve">     (</w:t>
      </w:r>
      <w:r w:rsidR="008B761E">
        <w:rPr>
          <w:rFonts w:ascii="Traditional Arabic" w:hAnsi="Traditional Arabic" w:cs="Traditional Arabic" w:hint="cs"/>
          <w:b/>
          <w:bCs/>
          <w:color w:val="000000"/>
          <w:sz w:val="44"/>
          <w:szCs w:val="44"/>
          <w:rtl/>
        </w:rPr>
        <w:t>روضة الطالبين 7/942،</w:t>
      </w:r>
      <w:r w:rsidR="00226975">
        <w:rPr>
          <w:rFonts w:ascii="Traditional Arabic" w:hAnsi="Traditional Arabic" w:cs="Traditional Arabic" w:hint="cs"/>
          <w:b/>
          <w:bCs/>
          <w:color w:val="000000"/>
          <w:sz w:val="44"/>
          <w:szCs w:val="44"/>
          <w:rtl/>
        </w:rPr>
        <w:t xml:space="preserve"> وكفاية الأخيار 1/370،</w:t>
      </w:r>
      <w:r w:rsidR="008B761E">
        <w:rPr>
          <w:rFonts w:ascii="Traditional Arabic" w:hAnsi="Traditional Arabic" w:cs="Traditional Arabic" w:hint="cs"/>
          <w:b/>
          <w:bCs/>
          <w:color w:val="000000"/>
          <w:sz w:val="44"/>
          <w:szCs w:val="44"/>
          <w:rtl/>
        </w:rPr>
        <w:t xml:space="preserve"> و</w:t>
      </w:r>
      <w:r>
        <w:rPr>
          <w:rFonts w:ascii="Traditional Arabic" w:hAnsi="Traditional Arabic" w:cs="Traditional Arabic"/>
          <w:b/>
          <w:bCs/>
          <w:color w:val="000000"/>
          <w:sz w:val="44"/>
          <w:szCs w:val="44"/>
          <w:rtl/>
        </w:rPr>
        <w:t>أسنى المطالب 3/200، والغرر البهية 4/182)</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98 – إعطاء جزء من المهر قبل الدخول.</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يستحب أن لا يدخل بها حتى يدفع إليها شيئاً من الصداق، خروجاً من خلاف أبي حنيفة –رحمه الله </w:t>
      </w:r>
      <w:proofErr w:type="gramStart"/>
      <w:r>
        <w:rPr>
          <w:rFonts w:ascii="Traditional Arabic" w:hAnsi="Traditional Arabic" w:cs="Traditional Arabic"/>
          <w:b/>
          <w:bCs/>
          <w:color w:val="000000"/>
          <w:sz w:val="44"/>
          <w:szCs w:val="44"/>
          <w:rtl/>
        </w:rPr>
        <w:t>تعالى- الذي</w:t>
      </w:r>
      <w:proofErr w:type="gramEnd"/>
      <w:r>
        <w:rPr>
          <w:rFonts w:ascii="Traditional Arabic" w:hAnsi="Traditional Arabic" w:cs="Traditional Arabic"/>
          <w:b/>
          <w:bCs/>
          <w:color w:val="000000"/>
          <w:sz w:val="44"/>
          <w:szCs w:val="44"/>
          <w:rtl/>
        </w:rPr>
        <w:t xml:space="preserve"> أوجبه.</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(أسنى المطالب 3/200، وحاشية </w:t>
      </w:r>
      <w:proofErr w:type="spellStart"/>
      <w:r>
        <w:rPr>
          <w:rFonts w:ascii="Traditional Arabic" w:hAnsi="Traditional Arabic" w:cs="Traditional Arabic"/>
          <w:b/>
          <w:bCs/>
          <w:color w:val="000000"/>
          <w:sz w:val="44"/>
          <w:szCs w:val="44"/>
          <w:rtl/>
        </w:rPr>
        <w:t>الشرواني</w:t>
      </w:r>
      <w:proofErr w:type="spellEnd"/>
      <w:r>
        <w:rPr>
          <w:rFonts w:ascii="Traditional Arabic" w:hAnsi="Traditional Arabic" w:cs="Traditional Arabic"/>
          <w:b/>
          <w:bCs/>
          <w:color w:val="000000"/>
          <w:sz w:val="44"/>
          <w:szCs w:val="44"/>
          <w:rtl/>
        </w:rPr>
        <w:t xml:space="preserve"> على التحفة 7/375، ومغني المحتاج 4/367، الإقناع 2/433)</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99 – الفصل بكلام بين الإيجاب والقبول في عقد النكاح.</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لو خطب الولي، وأوجب كأن قال: الحمد الله، والصلاة والسلام على رسول الله، زوجتُ ...إلى آخره، فقال الزوج: الحمد لله، والصلاة على رسول الله </w:t>
      </w:r>
      <w:proofErr w:type="gramStart"/>
      <w:r>
        <w:rPr>
          <w:rFonts w:ascii="Traditional Arabic" w:hAnsi="Traditional Arabic" w:cs="Traditional Arabic"/>
          <w:b/>
          <w:bCs/>
          <w:color w:val="000000"/>
          <w:sz w:val="44"/>
          <w:szCs w:val="44"/>
          <w:rtl/>
        </w:rPr>
        <w:t>- صلى</w:t>
      </w:r>
      <w:proofErr w:type="gramEnd"/>
      <w:r>
        <w:rPr>
          <w:rFonts w:ascii="Traditional Arabic" w:hAnsi="Traditional Arabic" w:cs="Traditional Arabic"/>
          <w:b/>
          <w:bCs/>
          <w:color w:val="000000"/>
          <w:sz w:val="44"/>
          <w:szCs w:val="44"/>
          <w:rtl/>
        </w:rPr>
        <w:t xml:space="preserve"> الله عليه وسلم – قبلتُ ...إلى آخره، صح النكاح مع ما تخلل بين الإيجاب والقبول على الصحيح؛ لأن المتخلل مقدمة القبول فلا يقطع الموالاة كالإقامة بين صلاة الجمع، لكنه لا يُستحب، بل يستحب تركه خروجاً من خلاف من أبطل به.</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(تحفة المحتاج 7/215، وشرح المنهاج مع حاشيتي </w:t>
      </w:r>
      <w:proofErr w:type="spellStart"/>
      <w:r>
        <w:rPr>
          <w:rFonts w:ascii="Traditional Arabic" w:hAnsi="Traditional Arabic" w:cs="Traditional Arabic"/>
          <w:b/>
          <w:bCs/>
          <w:color w:val="000000"/>
          <w:sz w:val="44"/>
          <w:szCs w:val="44"/>
          <w:rtl/>
        </w:rPr>
        <w:t>قليوبي</w:t>
      </w:r>
      <w:proofErr w:type="spellEnd"/>
      <w:r>
        <w:rPr>
          <w:rFonts w:ascii="Traditional Arabic" w:hAnsi="Traditional Arabic" w:cs="Traditional Arabic"/>
          <w:b/>
          <w:bCs/>
          <w:color w:val="000000"/>
          <w:sz w:val="44"/>
          <w:szCs w:val="44"/>
          <w:rtl/>
        </w:rPr>
        <w:t xml:space="preserve"> وعميرة 3/216)</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lastRenderedPageBreak/>
        <w:t xml:space="preserve">     100 – تواطؤ العاقدان على التحليل بدون شرط في العقد.</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لو نكح مريد التحليل بشرط وليها، وموافقته هو أو عكسه في صلب العقد، أنه إذا وطئ طلق، أو بانت منه، أو أنه إذا وطئ فلا نكاح بينهما، أو نحو ذلك، بطل النكاح لمنافاة الشرط فيهن لمقتضى العقد، ولأنه ضرب من نكاح المتعة، وعلى ذلك حمل الحديث الصحيح «لعن الله المحلِّل والمحلَّل له» </w:t>
      </w:r>
      <w:proofErr w:type="spellStart"/>
      <w:r>
        <w:rPr>
          <w:rFonts w:ascii="Traditional Arabic" w:hAnsi="Traditional Arabic" w:cs="Traditional Arabic"/>
          <w:b/>
          <w:bCs/>
          <w:color w:val="000000"/>
          <w:sz w:val="44"/>
          <w:szCs w:val="44"/>
          <w:rtl/>
        </w:rPr>
        <w:t>روه</w:t>
      </w:r>
      <w:proofErr w:type="spellEnd"/>
      <w:r>
        <w:rPr>
          <w:rFonts w:ascii="Traditional Arabic" w:hAnsi="Traditional Arabic" w:cs="Traditional Arabic"/>
          <w:b/>
          <w:bCs/>
          <w:color w:val="000000"/>
          <w:sz w:val="44"/>
          <w:szCs w:val="44"/>
          <w:rtl/>
        </w:rPr>
        <w:t xml:space="preserve"> الترمذي وقال: حسن صحيح.</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فلو تواطأ العاقدان على شيء من ذلك قبل العقد ثم عقدا بذلك القصد بلا شرط، كُره خروجاً من خلاف من أبطله، وهم المالكية والحنابلة.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(أسنى المطالب 3/156، ومغني المحتاج 4/300، وحاشية </w:t>
      </w:r>
      <w:proofErr w:type="spellStart"/>
      <w:r>
        <w:rPr>
          <w:rFonts w:ascii="Traditional Arabic" w:hAnsi="Traditional Arabic" w:cs="Traditional Arabic"/>
          <w:b/>
          <w:bCs/>
          <w:color w:val="000000"/>
          <w:sz w:val="44"/>
          <w:szCs w:val="44"/>
          <w:rtl/>
        </w:rPr>
        <w:t>الشرواني</w:t>
      </w:r>
      <w:proofErr w:type="spellEnd"/>
      <w:r>
        <w:rPr>
          <w:rFonts w:ascii="Traditional Arabic" w:hAnsi="Traditional Arabic" w:cs="Traditional Arabic"/>
          <w:b/>
          <w:bCs/>
          <w:color w:val="000000"/>
          <w:sz w:val="44"/>
          <w:szCs w:val="44"/>
          <w:rtl/>
        </w:rPr>
        <w:t xml:space="preserve"> على تحفة المحتاج 7/312، والموسوعة الفقهية 1010/257)</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FF0000"/>
          <w:sz w:val="44"/>
          <w:szCs w:val="44"/>
          <w:rtl/>
          <w:lang w:bidi="ar-AE"/>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FF0000"/>
          <w:sz w:val="44"/>
          <w:szCs w:val="44"/>
          <w:rtl/>
          <w:lang w:bidi="ar-AE"/>
        </w:rPr>
        <w:t xml:space="preserve">     </w:t>
      </w:r>
      <w:r>
        <w:rPr>
          <w:rFonts w:ascii="Traditional Arabic" w:hAnsi="Traditional Arabic" w:cs="Traditional Arabic"/>
          <w:b/>
          <w:bCs/>
          <w:color w:val="000000"/>
          <w:sz w:val="44"/>
          <w:szCs w:val="44"/>
          <w:rtl/>
        </w:rPr>
        <w:t xml:space="preserve">101 – التسوية بين الزوجات في سائر </w:t>
      </w:r>
      <w:proofErr w:type="spellStart"/>
      <w:r>
        <w:rPr>
          <w:rFonts w:ascii="Traditional Arabic" w:hAnsi="Traditional Arabic" w:cs="Traditional Arabic"/>
          <w:b/>
          <w:bCs/>
          <w:color w:val="000000"/>
          <w:sz w:val="44"/>
          <w:szCs w:val="44"/>
          <w:rtl/>
        </w:rPr>
        <w:t>الاستمتاعات</w:t>
      </w:r>
      <w:proofErr w:type="spellEnd"/>
      <w:r>
        <w:rPr>
          <w:rFonts w:ascii="Traditional Arabic" w:hAnsi="Traditional Arabic" w:cs="Traditional Arabic"/>
          <w:b/>
          <w:bCs/>
          <w:color w:val="000000"/>
          <w:sz w:val="44"/>
          <w:szCs w:val="44"/>
          <w:rtl/>
        </w:rPr>
        <w:t>.</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الأَولى لمن له زوجات أن يسوي بينهن في سائر </w:t>
      </w:r>
      <w:proofErr w:type="spellStart"/>
      <w:r>
        <w:rPr>
          <w:rFonts w:ascii="Traditional Arabic" w:hAnsi="Traditional Arabic" w:cs="Traditional Arabic"/>
          <w:b/>
          <w:bCs/>
          <w:color w:val="000000"/>
          <w:sz w:val="44"/>
          <w:szCs w:val="44"/>
          <w:rtl/>
        </w:rPr>
        <w:t>الاستمتاعات</w:t>
      </w:r>
      <w:proofErr w:type="spellEnd"/>
      <w:r>
        <w:rPr>
          <w:rFonts w:ascii="Traditional Arabic" w:hAnsi="Traditional Arabic" w:cs="Traditional Arabic"/>
          <w:b/>
          <w:bCs/>
          <w:color w:val="000000"/>
          <w:sz w:val="44"/>
          <w:szCs w:val="44"/>
          <w:rtl/>
        </w:rPr>
        <w:t>، ولا يجب لتعلقها بالمَيْل القهري، وكذا في التبرعات المالية فيما يظهر، خروجاً من خلاف من أوجب التسوية فيها أيضاً كبعض المالكية وبعض الحنفية.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(تحفة المحتاج 7/440، ونهاية المحتاج 6/380)</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102 – تقديم الليل على النهار في القسم بين الزوجات في المبيت.</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lastRenderedPageBreak/>
        <w:t xml:space="preserve">     لمن له أكثر من زوجة أن يرتب القسم على ليلةٍ </w:t>
      </w:r>
      <w:proofErr w:type="spellStart"/>
      <w:r>
        <w:rPr>
          <w:rFonts w:ascii="Traditional Arabic" w:hAnsi="Traditional Arabic" w:cs="Traditional Arabic"/>
          <w:b/>
          <w:bCs/>
          <w:color w:val="000000"/>
          <w:sz w:val="44"/>
          <w:szCs w:val="44"/>
          <w:rtl/>
        </w:rPr>
        <w:t>ليلة</w:t>
      </w:r>
      <w:proofErr w:type="spellEnd"/>
      <w:r>
        <w:rPr>
          <w:rFonts w:ascii="Traditional Arabic" w:hAnsi="Traditional Arabic" w:cs="Traditional Arabic"/>
          <w:b/>
          <w:bCs/>
          <w:color w:val="000000"/>
          <w:sz w:val="44"/>
          <w:szCs w:val="44"/>
          <w:rtl/>
        </w:rPr>
        <w:t>، وآخرها الفجر، ويوم قبلها أو بعدها لحصول المقصود بكلٍ، لكن الأَولى تقديم الليل خروجاً من خلاف من عينه.</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(تحفة المحتاج 7/443)</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103 – عدة الأمة التي لا تحيض.</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عدة الحرة التي لم تحض أو يئست ثلاثة أشهر، وعدة الأمة التي لم تحض أو يئست على النصف –أي شهر </w:t>
      </w:r>
      <w:proofErr w:type="gramStart"/>
      <w:r>
        <w:rPr>
          <w:rFonts w:ascii="Traditional Arabic" w:hAnsi="Traditional Arabic" w:cs="Traditional Arabic"/>
          <w:b/>
          <w:bCs/>
          <w:color w:val="000000"/>
          <w:sz w:val="44"/>
          <w:szCs w:val="44"/>
          <w:rtl/>
        </w:rPr>
        <w:t>ونصف- لكن</w:t>
      </w:r>
      <w:proofErr w:type="gramEnd"/>
      <w:r>
        <w:rPr>
          <w:rFonts w:ascii="Traditional Arabic" w:hAnsi="Traditional Arabic" w:cs="Traditional Arabic"/>
          <w:b/>
          <w:bCs/>
          <w:color w:val="000000"/>
          <w:sz w:val="44"/>
          <w:szCs w:val="44"/>
          <w:rtl/>
        </w:rPr>
        <w:t xml:space="preserve"> الأولى أن تعتد الأمة بشهرين، خروجاً من خلاف من أوجبهما، لأنهما بدل عن </w:t>
      </w:r>
      <w:proofErr w:type="spellStart"/>
      <w:r>
        <w:rPr>
          <w:rFonts w:ascii="Traditional Arabic" w:hAnsi="Traditional Arabic" w:cs="Traditional Arabic"/>
          <w:b/>
          <w:bCs/>
          <w:color w:val="000000"/>
          <w:sz w:val="44"/>
          <w:szCs w:val="44"/>
          <w:rtl/>
        </w:rPr>
        <w:t>القرءين</w:t>
      </w:r>
      <w:proofErr w:type="spellEnd"/>
      <w:r>
        <w:rPr>
          <w:rFonts w:ascii="Traditional Arabic" w:hAnsi="Traditional Arabic" w:cs="Traditional Arabic"/>
          <w:b/>
          <w:bCs/>
          <w:color w:val="000000"/>
          <w:sz w:val="44"/>
          <w:szCs w:val="44"/>
          <w:rtl/>
        </w:rPr>
        <w:t xml:space="preserve"> في ذات الأقراء.</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(غاية البيان شرح زبد ابن رسلان 274)</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104 – قول المطلقة في التحليل.</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80"/>
          <w:sz w:val="44"/>
          <w:szCs w:val="44"/>
          <w:rtl/>
          <w:lang w:bidi="ar-AE"/>
        </w:rPr>
        <w:t xml:space="preserve">     </w:t>
      </w:r>
      <w:r>
        <w:rPr>
          <w:rFonts w:ascii="Traditional Arabic" w:hAnsi="Traditional Arabic" w:cs="Traditional Arabic"/>
          <w:b/>
          <w:bCs/>
          <w:color w:val="000000"/>
          <w:sz w:val="44"/>
          <w:szCs w:val="44"/>
          <w:rtl/>
        </w:rPr>
        <w:t xml:space="preserve">يقبل قول المطلقة ثلاثاً في التحليل بيمينها عند الإمكان وإن كذبها الثاني في وطئه لها؛ لأنها مؤتمنة على فرجها، والوطء مما يعسر إقامة البينة عليه، لكن إن حلف الثاني على أنه لم </w:t>
      </w:r>
      <w:proofErr w:type="spellStart"/>
      <w:r>
        <w:rPr>
          <w:rFonts w:ascii="Traditional Arabic" w:hAnsi="Traditional Arabic" w:cs="Traditional Arabic"/>
          <w:b/>
          <w:bCs/>
          <w:color w:val="000000"/>
          <w:sz w:val="44"/>
          <w:szCs w:val="44"/>
          <w:rtl/>
        </w:rPr>
        <w:t>يطأها</w:t>
      </w:r>
      <w:proofErr w:type="spellEnd"/>
      <w:r>
        <w:rPr>
          <w:rFonts w:ascii="Traditional Arabic" w:hAnsi="Traditional Arabic" w:cs="Traditional Arabic"/>
          <w:b/>
          <w:bCs/>
          <w:color w:val="000000"/>
          <w:sz w:val="44"/>
          <w:szCs w:val="44"/>
          <w:rtl/>
        </w:rPr>
        <w:t xml:space="preserve"> لا يلزمه لها إلا نصف المهر، ويقبل قولها أيضاً بيمينها في انقضاء العدة من الثاني عند الإمكان؛ لأنها مؤتمنة في انقضائها. </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lastRenderedPageBreak/>
        <w:t xml:space="preserve">     وللأول تزوجها وإن ظن كذبها، لقبول قولها، ولا عبرة بظن ليس له مستند شرعي، لكن يكره خروجاً من خلاف من قال يمنع ذلك</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(أسنى المطالب 3/157-158)</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105 – الإشهاد على الرجعة.</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يُسن الإشهاد على الرجعة خروجاً من خلاف من أوجبه، وهو القديم من مذهب الإمام الشافعي.</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(فتح الوهاب 2/106، والإقناع 2/449)</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106 – الزيادة في الرضاع على الحولين.</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للزوجين الزيادة في الرضاع على الحولين حيث لا ضرر، لكن أفتى </w:t>
      </w:r>
      <w:proofErr w:type="spellStart"/>
      <w:r>
        <w:rPr>
          <w:rFonts w:ascii="Traditional Arabic" w:hAnsi="Traditional Arabic" w:cs="Traditional Arabic"/>
          <w:b/>
          <w:bCs/>
          <w:color w:val="000000"/>
          <w:sz w:val="44"/>
          <w:szCs w:val="44"/>
          <w:rtl/>
        </w:rPr>
        <w:t>الحناطي</w:t>
      </w:r>
      <w:proofErr w:type="spellEnd"/>
      <w:r>
        <w:rPr>
          <w:rFonts w:ascii="Traditional Arabic" w:hAnsi="Traditional Arabic" w:cs="Traditional Arabic"/>
          <w:b/>
          <w:bCs/>
          <w:color w:val="000000"/>
          <w:sz w:val="44"/>
          <w:szCs w:val="44"/>
          <w:rtl/>
        </w:rPr>
        <w:t xml:space="preserve"> بأنه يسن عدمها إلا لحاجة اقتصاراً على الوارد، وخروجاً من خلاف أبي حنيفة –رحمه الله تعالى-.</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 xml:space="preserve">     (تحفة المحتاج مع حاشية </w:t>
      </w:r>
      <w:proofErr w:type="spellStart"/>
      <w:r>
        <w:rPr>
          <w:rFonts w:ascii="Traditional Arabic" w:hAnsi="Traditional Arabic" w:cs="Traditional Arabic"/>
          <w:b/>
          <w:bCs/>
          <w:color w:val="000000"/>
          <w:sz w:val="44"/>
          <w:szCs w:val="44"/>
          <w:rtl/>
        </w:rPr>
        <w:t>الشرواني</w:t>
      </w:r>
      <w:proofErr w:type="spellEnd"/>
      <w:r>
        <w:rPr>
          <w:rFonts w:ascii="Traditional Arabic" w:hAnsi="Traditional Arabic" w:cs="Traditional Arabic"/>
          <w:b/>
          <w:bCs/>
          <w:color w:val="000000"/>
          <w:sz w:val="44"/>
          <w:szCs w:val="44"/>
          <w:rtl/>
        </w:rPr>
        <w:t xml:space="preserve"> 8/369)</w:t>
      </w:r>
    </w:p>
    <w:p w:rsidR="00E7626A" w:rsidRDefault="00E7626A" w:rsidP="00E7626A">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EE5013" w:rsidRDefault="00EE5013" w:rsidP="00EE5013">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 xml:space="preserve">     107 </w:t>
      </w:r>
      <w:proofErr w:type="gramStart"/>
      <w:r>
        <w:rPr>
          <w:rFonts w:ascii="Traditional Arabic" w:hAnsi="Traditional Arabic" w:cs="Traditional Arabic"/>
          <w:b/>
          <w:bCs/>
          <w:color w:val="000000"/>
          <w:sz w:val="44"/>
          <w:szCs w:val="44"/>
          <w:rtl/>
        </w:rPr>
        <w:t>–</w:t>
      </w:r>
      <w:r>
        <w:rPr>
          <w:rFonts w:ascii="Traditional Arabic" w:hAnsi="Traditional Arabic" w:cs="Traditional Arabic" w:hint="cs"/>
          <w:b/>
          <w:bCs/>
          <w:color w:val="000000"/>
          <w:sz w:val="44"/>
          <w:szCs w:val="44"/>
          <w:rtl/>
        </w:rPr>
        <w:t xml:space="preserve">  إجزاء</w:t>
      </w:r>
      <w:proofErr w:type="gramEnd"/>
      <w:r>
        <w:rPr>
          <w:rFonts w:ascii="Traditional Arabic" w:hAnsi="Traditional Arabic" w:cs="Traditional Arabic" w:hint="cs"/>
          <w:b/>
          <w:bCs/>
          <w:color w:val="000000"/>
          <w:sz w:val="44"/>
          <w:szCs w:val="44"/>
          <w:rtl/>
        </w:rPr>
        <w:t xml:space="preserve"> عتق الصبي في كفارة الظهار.</w:t>
      </w:r>
    </w:p>
    <w:p w:rsidR="00EE5013" w:rsidRDefault="00EE5013" w:rsidP="00EE5013">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 xml:space="preserve">     من وجبت عليه كفارة الظهار أو غيرها مما يستوجب عتق رقبة، فإنه يجزئه عتق الصغير، ولو عقب ولادته، لرجاء كبره كبرء المرض، ويُسن بالغ خروجاً من خلاف من أوجبه.</w:t>
      </w:r>
    </w:p>
    <w:p w:rsidR="00EE5013" w:rsidRDefault="00EE5013" w:rsidP="00EE5013">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lastRenderedPageBreak/>
        <w:t xml:space="preserve">     (تحفة المحتاج 8/190، ونهاية المحتاج 7/92، ومغني المحتاج 5/41، وأسنى المطالب 3/363، وحاشية </w:t>
      </w:r>
      <w:proofErr w:type="spellStart"/>
      <w:r>
        <w:rPr>
          <w:rFonts w:ascii="Traditional Arabic" w:hAnsi="Traditional Arabic" w:cs="Traditional Arabic" w:hint="cs"/>
          <w:b/>
          <w:bCs/>
          <w:color w:val="000000"/>
          <w:sz w:val="44"/>
          <w:szCs w:val="44"/>
          <w:rtl/>
        </w:rPr>
        <w:t>قليوبي</w:t>
      </w:r>
      <w:proofErr w:type="spellEnd"/>
      <w:r>
        <w:rPr>
          <w:rFonts w:ascii="Traditional Arabic" w:hAnsi="Traditional Arabic" w:cs="Traditional Arabic" w:hint="cs"/>
          <w:b/>
          <w:bCs/>
          <w:color w:val="000000"/>
          <w:sz w:val="44"/>
          <w:szCs w:val="44"/>
          <w:rtl/>
        </w:rPr>
        <w:t xml:space="preserve"> على شرح المنهاج 4/22)</w:t>
      </w:r>
    </w:p>
    <w:p w:rsidR="00DE79EB" w:rsidRDefault="00DE79EB" w:rsidP="00DE79EB">
      <w:pPr>
        <w:autoSpaceDE w:val="0"/>
        <w:autoSpaceDN w:val="0"/>
        <w:bidi/>
        <w:adjustRightInd w:val="0"/>
        <w:spacing w:after="0" w:line="240" w:lineRule="auto"/>
        <w:jc w:val="both"/>
        <w:rPr>
          <w:rFonts w:ascii="Traditional Arabic" w:hAnsi="Traditional Arabic" w:cs="Traditional Arabic"/>
          <w:b/>
          <w:bCs/>
          <w:color w:val="000000"/>
          <w:sz w:val="44"/>
          <w:szCs w:val="44"/>
          <w:rtl/>
        </w:rPr>
      </w:pPr>
    </w:p>
    <w:p w:rsidR="00A021B1" w:rsidRPr="00A021B1" w:rsidRDefault="00A021B1" w:rsidP="00A021B1">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lang w:bidi="ar-AE"/>
        </w:rPr>
      </w:pPr>
      <w:r w:rsidRPr="00A021B1">
        <w:rPr>
          <w:rFonts w:ascii="Traditional Arabic" w:eastAsia="Calibri" w:hAnsi="Traditional Arabic" w:cs="Traditional Arabic"/>
          <w:b/>
          <w:bCs/>
          <w:color w:val="000000"/>
          <w:sz w:val="44"/>
          <w:szCs w:val="44"/>
          <w:rtl/>
          <w:lang w:bidi="ar-AE"/>
        </w:rPr>
        <w:t>(اللباس والزينة)</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Pr="00A021B1" w:rsidRDefault="00A021B1"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10</w:t>
      </w:r>
      <w:r w:rsidR="00E7626A">
        <w:rPr>
          <w:rFonts w:ascii="Traditional Arabic" w:eastAsia="Calibri" w:hAnsi="Traditional Arabic" w:cs="Traditional Arabic" w:hint="cs"/>
          <w:b/>
          <w:bCs/>
          <w:color w:val="000000"/>
          <w:sz w:val="44"/>
          <w:szCs w:val="44"/>
          <w:rtl/>
          <w:lang w:bidi="ar-AE"/>
        </w:rPr>
        <w:t>8</w:t>
      </w:r>
      <w:r w:rsidRPr="00A021B1">
        <w:rPr>
          <w:rFonts w:ascii="Traditional Arabic" w:eastAsia="Calibri" w:hAnsi="Traditional Arabic" w:cs="Traditional Arabic"/>
          <w:b/>
          <w:bCs/>
          <w:color w:val="000000"/>
          <w:sz w:val="44"/>
          <w:szCs w:val="44"/>
          <w:rtl/>
          <w:lang w:bidi="ar-AE"/>
        </w:rPr>
        <w:t xml:space="preserve"> – الثوب المعصفر.</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يكره لبس الثوب المعصفر مراعاة لمن قال بتحريمه كالبيهقي –رحمه الله تعالى-.</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(حاشية </w:t>
      </w:r>
      <w:proofErr w:type="spellStart"/>
      <w:r w:rsidRPr="00A021B1">
        <w:rPr>
          <w:rFonts w:ascii="Traditional Arabic" w:eastAsia="Calibri" w:hAnsi="Traditional Arabic" w:cs="Traditional Arabic"/>
          <w:b/>
          <w:bCs/>
          <w:color w:val="000000"/>
          <w:sz w:val="44"/>
          <w:szCs w:val="44"/>
          <w:rtl/>
          <w:lang w:bidi="ar-AE"/>
        </w:rPr>
        <w:t>الشرواني</w:t>
      </w:r>
      <w:proofErr w:type="spellEnd"/>
      <w:r w:rsidRPr="00A021B1">
        <w:rPr>
          <w:rFonts w:ascii="Traditional Arabic" w:eastAsia="Calibri" w:hAnsi="Traditional Arabic" w:cs="Traditional Arabic"/>
          <w:b/>
          <w:bCs/>
          <w:color w:val="000000"/>
          <w:sz w:val="44"/>
          <w:szCs w:val="44"/>
          <w:rtl/>
          <w:lang w:bidi="ar-AE"/>
        </w:rPr>
        <w:t xml:space="preserve"> على تحفة المحتاج 3/27، وحاشية </w:t>
      </w:r>
      <w:proofErr w:type="spellStart"/>
      <w:r w:rsidRPr="00A021B1">
        <w:rPr>
          <w:rFonts w:ascii="Traditional Arabic" w:eastAsia="Calibri" w:hAnsi="Traditional Arabic" w:cs="Traditional Arabic"/>
          <w:b/>
          <w:bCs/>
          <w:color w:val="000000"/>
          <w:sz w:val="44"/>
          <w:szCs w:val="44"/>
          <w:rtl/>
          <w:lang w:bidi="ar-AE"/>
        </w:rPr>
        <w:t>الشبراملسي</w:t>
      </w:r>
      <w:proofErr w:type="spellEnd"/>
      <w:r w:rsidRPr="00A021B1">
        <w:rPr>
          <w:rFonts w:ascii="Traditional Arabic" w:eastAsia="Calibri" w:hAnsi="Traditional Arabic" w:cs="Traditional Arabic"/>
          <w:b/>
          <w:bCs/>
          <w:color w:val="000000"/>
          <w:sz w:val="44"/>
          <w:szCs w:val="44"/>
          <w:rtl/>
          <w:lang w:bidi="ar-AE"/>
        </w:rPr>
        <w:t xml:space="preserve"> على نهاية المحتاج 2/381)</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Pr="00A021B1" w:rsidRDefault="00A021B1" w:rsidP="00A021B1">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(الوصية)</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Pr="00A021B1" w:rsidRDefault="00A021B1"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10</w:t>
      </w:r>
      <w:r w:rsidR="00E7626A">
        <w:rPr>
          <w:rFonts w:ascii="Traditional Arabic" w:eastAsia="Calibri" w:hAnsi="Traditional Arabic" w:cs="Traditional Arabic" w:hint="cs"/>
          <w:b/>
          <w:bCs/>
          <w:color w:val="000000"/>
          <w:sz w:val="44"/>
          <w:szCs w:val="44"/>
          <w:rtl/>
          <w:lang w:bidi="ar-AE"/>
        </w:rPr>
        <w:t>9</w:t>
      </w:r>
      <w:r w:rsidRPr="00A021B1">
        <w:rPr>
          <w:rFonts w:ascii="Traditional Arabic" w:eastAsia="Calibri" w:hAnsi="Traditional Arabic" w:cs="Traditional Arabic"/>
          <w:b/>
          <w:bCs/>
          <w:color w:val="000000"/>
          <w:sz w:val="44"/>
          <w:szCs w:val="44"/>
          <w:rtl/>
          <w:lang w:bidi="ar-AE"/>
        </w:rPr>
        <w:t xml:space="preserve"> – الوصية بالثلث.</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يستحب للموصي أن ينقص من الثلث شيئاً مراعاة لخلاف من أوجب ذلك، ولأنه صلى الله عليه وسلم استكثر الثلث.</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(أسنى المطالب 3/36، وحاشية </w:t>
      </w:r>
      <w:proofErr w:type="spellStart"/>
      <w:r w:rsidRPr="00A021B1">
        <w:rPr>
          <w:rFonts w:ascii="Traditional Arabic" w:eastAsia="Calibri" w:hAnsi="Traditional Arabic" w:cs="Traditional Arabic"/>
          <w:b/>
          <w:bCs/>
          <w:color w:val="000000"/>
          <w:sz w:val="44"/>
          <w:szCs w:val="44"/>
          <w:rtl/>
          <w:lang w:bidi="ar-AE"/>
        </w:rPr>
        <w:t>الشرواني</w:t>
      </w:r>
      <w:proofErr w:type="spellEnd"/>
      <w:r w:rsidRPr="00A021B1">
        <w:rPr>
          <w:rFonts w:ascii="Traditional Arabic" w:eastAsia="Calibri" w:hAnsi="Traditional Arabic" w:cs="Traditional Arabic"/>
          <w:b/>
          <w:bCs/>
          <w:color w:val="000000"/>
          <w:sz w:val="44"/>
          <w:szCs w:val="44"/>
          <w:rtl/>
          <w:lang w:bidi="ar-AE"/>
        </w:rPr>
        <w:t xml:space="preserve"> على تحفة المحتاج 7/21)</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Pr="00A021B1" w:rsidRDefault="00A021B1"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1</w:t>
      </w:r>
      <w:r w:rsidR="00E7626A">
        <w:rPr>
          <w:rFonts w:ascii="Traditional Arabic" w:eastAsia="Calibri" w:hAnsi="Traditional Arabic" w:cs="Traditional Arabic" w:hint="cs"/>
          <w:b/>
          <w:bCs/>
          <w:color w:val="000000"/>
          <w:sz w:val="44"/>
          <w:szCs w:val="44"/>
          <w:rtl/>
          <w:lang w:bidi="ar-AE"/>
        </w:rPr>
        <w:t>10</w:t>
      </w:r>
      <w:r w:rsidRPr="00A021B1">
        <w:rPr>
          <w:rFonts w:ascii="Traditional Arabic" w:eastAsia="Calibri" w:hAnsi="Traditional Arabic" w:cs="Traditional Arabic"/>
          <w:b/>
          <w:bCs/>
          <w:color w:val="000000"/>
          <w:sz w:val="44"/>
          <w:szCs w:val="44"/>
          <w:rtl/>
          <w:lang w:bidi="ar-AE"/>
        </w:rPr>
        <w:t xml:space="preserve"> – الوصية إلى الأنثى.</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lastRenderedPageBreak/>
        <w:t xml:space="preserve">     لا تضر الوصية إلى أنثى، فعمر –رضي الله تعالى </w:t>
      </w:r>
      <w:r w:rsidR="00E7626A" w:rsidRPr="00A021B1">
        <w:rPr>
          <w:rFonts w:ascii="Traditional Arabic" w:eastAsia="Calibri" w:hAnsi="Traditional Arabic" w:cs="Traditional Arabic" w:hint="cs"/>
          <w:b/>
          <w:bCs/>
          <w:color w:val="000000"/>
          <w:sz w:val="44"/>
          <w:szCs w:val="44"/>
          <w:rtl/>
          <w:lang w:bidi="ar-AE"/>
        </w:rPr>
        <w:t>عنه-أوصى</w:t>
      </w:r>
      <w:r w:rsidRPr="00A021B1">
        <w:rPr>
          <w:rFonts w:ascii="Traditional Arabic" w:eastAsia="Calibri" w:hAnsi="Traditional Arabic" w:cs="Traditional Arabic"/>
          <w:b/>
          <w:bCs/>
          <w:color w:val="000000"/>
          <w:sz w:val="44"/>
          <w:szCs w:val="44"/>
          <w:rtl/>
          <w:lang w:bidi="ar-AE"/>
        </w:rPr>
        <w:t xml:space="preserve"> إلى حفصة، والأم أولى من غيرها إذا حصلت الشروط فيها عند الموت، لوفور شفقتها وخروجاً من خلاف </w:t>
      </w:r>
      <w:proofErr w:type="spellStart"/>
      <w:r w:rsidRPr="00A021B1">
        <w:rPr>
          <w:rFonts w:ascii="Traditional Arabic" w:eastAsia="Calibri" w:hAnsi="Traditional Arabic" w:cs="Traditional Arabic"/>
          <w:b/>
          <w:bCs/>
          <w:color w:val="000000"/>
          <w:sz w:val="44"/>
          <w:szCs w:val="44"/>
          <w:rtl/>
          <w:lang w:bidi="ar-AE"/>
        </w:rPr>
        <w:t>الإصطخري</w:t>
      </w:r>
      <w:proofErr w:type="spellEnd"/>
      <w:r w:rsidRPr="00A021B1">
        <w:rPr>
          <w:rFonts w:ascii="Traditional Arabic" w:eastAsia="Calibri" w:hAnsi="Traditional Arabic" w:cs="Traditional Arabic"/>
          <w:b/>
          <w:bCs/>
          <w:color w:val="000000"/>
          <w:sz w:val="44"/>
          <w:szCs w:val="44"/>
          <w:rtl/>
          <w:lang w:bidi="ar-AE"/>
        </w:rPr>
        <w:t>، فإنه يرى أنها تلي بعد الأب والجد.</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(فتح الوهاب بشرح منهج الطلاب 2/24)</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Pr="00A021B1" w:rsidRDefault="00A021B1" w:rsidP="00A021B1">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(البيوع)</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Pr="00A021B1" w:rsidRDefault="00A021B1"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11</w:t>
      </w:r>
      <w:r w:rsidR="00E7626A">
        <w:rPr>
          <w:rFonts w:ascii="Traditional Arabic" w:eastAsia="Calibri" w:hAnsi="Traditional Arabic" w:cs="Traditional Arabic" w:hint="cs"/>
          <w:b/>
          <w:bCs/>
          <w:color w:val="000000"/>
          <w:sz w:val="44"/>
          <w:szCs w:val="44"/>
          <w:rtl/>
          <w:lang w:bidi="ar-AE"/>
        </w:rPr>
        <w:t>1</w:t>
      </w:r>
      <w:r w:rsidRPr="00A021B1">
        <w:rPr>
          <w:rFonts w:ascii="Traditional Arabic" w:eastAsia="Calibri" w:hAnsi="Traditional Arabic" w:cs="Traditional Arabic"/>
          <w:b/>
          <w:bCs/>
          <w:color w:val="000000"/>
          <w:sz w:val="44"/>
          <w:szCs w:val="44"/>
          <w:rtl/>
          <w:lang w:bidi="ar-AE"/>
        </w:rPr>
        <w:t xml:space="preserve"> – بيع المرابحة.</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يصح بيع المرابحة بغير كراهة لعموم قول الله تبارك وتعالى: "وأحل الله البيع"، وبيع المساومة أولى من</w:t>
      </w:r>
      <w:r w:rsidR="00E7626A">
        <w:rPr>
          <w:rFonts w:ascii="Traditional Arabic" w:eastAsia="Calibri" w:hAnsi="Traditional Arabic" w:cs="Traditional Arabic" w:hint="cs"/>
          <w:b/>
          <w:bCs/>
          <w:color w:val="000000"/>
          <w:sz w:val="44"/>
          <w:szCs w:val="44"/>
          <w:rtl/>
          <w:lang w:bidi="ar-AE"/>
        </w:rPr>
        <w:t>ه</w:t>
      </w:r>
      <w:r w:rsidRPr="00A021B1">
        <w:rPr>
          <w:rFonts w:ascii="Traditional Arabic" w:eastAsia="Calibri" w:hAnsi="Traditional Arabic" w:cs="Traditional Arabic"/>
          <w:b/>
          <w:bCs/>
          <w:color w:val="000000"/>
          <w:sz w:val="44"/>
          <w:szCs w:val="44"/>
          <w:rtl/>
          <w:lang w:bidi="ar-AE"/>
        </w:rPr>
        <w:t xml:space="preserve"> خروجاً من خلاف من حرم بيع المرابحة أو أبطله من السلف كإسحاق بن </w:t>
      </w:r>
      <w:proofErr w:type="spellStart"/>
      <w:r w:rsidRPr="00A021B1">
        <w:rPr>
          <w:rFonts w:ascii="Traditional Arabic" w:eastAsia="Calibri" w:hAnsi="Traditional Arabic" w:cs="Traditional Arabic"/>
          <w:b/>
          <w:bCs/>
          <w:color w:val="000000"/>
          <w:sz w:val="44"/>
          <w:szCs w:val="44"/>
          <w:rtl/>
          <w:lang w:bidi="ar-AE"/>
        </w:rPr>
        <w:t>راهويه</w:t>
      </w:r>
      <w:proofErr w:type="spellEnd"/>
      <w:r w:rsidRPr="00A021B1">
        <w:rPr>
          <w:rFonts w:ascii="Traditional Arabic" w:eastAsia="Calibri" w:hAnsi="Traditional Arabic" w:cs="Traditional Arabic"/>
          <w:b/>
          <w:bCs/>
          <w:color w:val="000000"/>
          <w:sz w:val="44"/>
          <w:szCs w:val="44"/>
          <w:rtl/>
          <w:lang w:bidi="ar-AE"/>
        </w:rPr>
        <w:t>، كما رويت كراهته عن عبد الله بن عمر، وعبد الله ابن عباس –رضي الله تعالى عنهما.</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(حاشية </w:t>
      </w:r>
      <w:proofErr w:type="spellStart"/>
      <w:r w:rsidRPr="00A021B1">
        <w:rPr>
          <w:rFonts w:ascii="Traditional Arabic" w:eastAsia="Calibri" w:hAnsi="Traditional Arabic" w:cs="Traditional Arabic"/>
          <w:b/>
          <w:bCs/>
          <w:color w:val="000000"/>
          <w:sz w:val="44"/>
          <w:szCs w:val="44"/>
          <w:rtl/>
          <w:lang w:bidi="ar-AE"/>
        </w:rPr>
        <w:t>الشبراملسي</w:t>
      </w:r>
      <w:proofErr w:type="spellEnd"/>
      <w:r w:rsidRPr="00A021B1">
        <w:rPr>
          <w:rFonts w:ascii="Traditional Arabic" w:eastAsia="Calibri" w:hAnsi="Traditional Arabic" w:cs="Traditional Arabic"/>
          <w:b/>
          <w:bCs/>
          <w:color w:val="000000"/>
          <w:sz w:val="44"/>
          <w:szCs w:val="44"/>
          <w:rtl/>
          <w:lang w:bidi="ar-AE"/>
        </w:rPr>
        <w:t xml:space="preserve"> على نهاية المحتاج 4/111، وحاشية الجمل على شرح المنهج 3/180، والحاوي الكبير 5/279، والمجموع 13/4)</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Pr="00A021B1" w:rsidRDefault="00A021B1"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11</w:t>
      </w:r>
      <w:r w:rsidR="00E7626A">
        <w:rPr>
          <w:rFonts w:ascii="Traditional Arabic" w:eastAsia="Calibri" w:hAnsi="Traditional Arabic" w:cs="Traditional Arabic" w:hint="cs"/>
          <w:b/>
          <w:bCs/>
          <w:color w:val="000000"/>
          <w:sz w:val="44"/>
          <w:szCs w:val="44"/>
          <w:rtl/>
          <w:lang w:bidi="ar-AE"/>
        </w:rPr>
        <w:t>2</w:t>
      </w:r>
      <w:r w:rsidRPr="00A021B1">
        <w:rPr>
          <w:rFonts w:ascii="Traditional Arabic" w:eastAsia="Calibri" w:hAnsi="Traditional Arabic" w:cs="Traditional Arabic"/>
          <w:b/>
          <w:bCs/>
          <w:color w:val="000000"/>
          <w:sz w:val="44"/>
          <w:szCs w:val="44"/>
          <w:rtl/>
          <w:lang w:bidi="ar-AE"/>
        </w:rPr>
        <w:t xml:space="preserve"> </w:t>
      </w:r>
      <w:proofErr w:type="gramStart"/>
      <w:r w:rsidRPr="00A021B1">
        <w:rPr>
          <w:rFonts w:ascii="Traditional Arabic" w:eastAsia="Calibri" w:hAnsi="Traditional Arabic" w:cs="Traditional Arabic"/>
          <w:b/>
          <w:bCs/>
          <w:color w:val="000000"/>
          <w:sz w:val="44"/>
          <w:szCs w:val="44"/>
          <w:rtl/>
          <w:lang w:bidi="ar-AE"/>
        </w:rPr>
        <w:t>- اختلاف</w:t>
      </w:r>
      <w:proofErr w:type="gramEnd"/>
      <w:r w:rsidRPr="00A021B1">
        <w:rPr>
          <w:rFonts w:ascii="Traditional Arabic" w:eastAsia="Calibri" w:hAnsi="Traditional Arabic" w:cs="Traditional Arabic"/>
          <w:b/>
          <w:bCs/>
          <w:color w:val="000000"/>
          <w:sz w:val="44"/>
          <w:szCs w:val="44"/>
          <w:rtl/>
          <w:lang w:bidi="ar-AE"/>
        </w:rPr>
        <w:t xml:space="preserve"> البائع مع المشتري.</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لو اختلف البائع والمشتري ولا بينة، تحالفا، فيحلف كل منهما يميناً واحدةً تجمع نفياً لقول صاحبه، وإثباتاً لقوله، والأفضل أن يحلف كل واحد </w:t>
      </w:r>
      <w:r w:rsidRPr="00A021B1">
        <w:rPr>
          <w:rFonts w:ascii="Traditional Arabic" w:eastAsia="Calibri" w:hAnsi="Traditional Arabic" w:cs="Traditional Arabic"/>
          <w:b/>
          <w:bCs/>
          <w:color w:val="000000"/>
          <w:sz w:val="44"/>
          <w:szCs w:val="44"/>
          <w:rtl/>
          <w:lang w:bidi="ar-AE"/>
        </w:rPr>
        <w:lastRenderedPageBreak/>
        <w:t>منهما يمينين، واحدة للنفي وواحدة للإثبات خروجاً من خلاف من أوجبهما كابن سريج وابن خيران، ويندب تقديم النفي على الاثبات.</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(نهاية المحتاج 4/163، والحاوي الكبير 6/387، وحاشية </w:t>
      </w:r>
      <w:proofErr w:type="spellStart"/>
      <w:r w:rsidRPr="00A021B1">
        <w:rPr>
          <w:rFonts w:ascii="Traditional Arabic" w:eastAsia="Calibri" w:hAnsi="Traditional Arabic" w:cs="Traditional Arabic"/>
          <w:b/>
          <w:bCs/>
          <w:color w:val="000000"/>
          <w:sz w:val="44"/>
          <w:szCs w:val="44"/>
          <w:rtl/>
          <w:lang w:bidi="ar-AE"/>
        </w:rPr>
        <w:t>البجيرمي</w:t>
      </w:r>
      <w:proofErr w:type="spellEnd"/>
      <w:r w:rsidRPr="00A021B1">
        <w:rPr>
          <w:rFonts w:ascii="Traditional Arabic" w:eastAsia="Calibri" w:hAnsi="Traditional Arabic" w:cs="Traditional Arabic"/>
          <w:b/>
          <w:bCs/>
          <w:color w:val="000000"/>
          <w:sz w:val="44"/>
          <w:szCs w:val="44"/>
          <w:rtl/>
          <w:lang w:bidi="ar-AE"/>
        </w:rPr>
        <w:t xml:space="preserve"> على شرح المنهج 2/315، وإعانة الطالبين 3/55)</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Pr="00A021B1" w:rsidRDefault="00A021B1"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11</w:t>
      </w:r>
      <w:r w:rsidR="00E7626A">
        <w:rPr>
          <w:rFonts w:ascii="Traditional Arabic" w:eastAsia="Calibri" w:hAnsi="Traditional Arabic" w:cs="Traditional Arabic" w:hint="cs"/>
          <w:b/>
          <w:bCs/>
          <w:color w:val="000000"/>
          <w:sz w:val="44"/>
          <w:szCs w:val="44"/>
          <w:rtl/>
          <w:lang w:bidi="ar-AE"/>
        </w:rPr>
        <w:t>3</w:t>
      </w:r>
      <w:r w:rsidRPr="00A021B1">
        <w:rPr>
          <w:rFonts w:ascii="Traditional Arabic" w:eastAsia="Calibri" w:hAnsi="Traditional Arabic" w:cs="Traditional Arabic"/>
          <w:b/>
          <w:bCs/>
          <w:color w:val="000000"/>
          <w:sz w:val="44"/>
          <w:szCs w:val="44"/>
          <w:rtl/>
          <w:lang w:bidi="ar-AE"/>
        </w:rPr>
        <w:t xml:space="preserve"> – رباع مكة.</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دور مكة وأرضها </w:t>
      </w:r>
      <w:proofErr w:type="spellStart"/>
      <w:r w:rsidRPr="00A021B1">
        <w:rPr>
          <w:rFonts w:ascii="Traditional Arabic" w:eastAsia="Calibri" w:hAnsi="Traditional Arabic" w:cs="Traditional Arabic"/>
          <w:b/>
          <w:bCs/>
          <w:color w:val="000000"/>
          <w:sz w:val="44"/>
          <w:szCs w:val="44"/>
          <w:rtl/>
          <w:lang w:bidi="ar-AE"/>
        </w:rPr>
        <w:t>المحياة</w:t>
      </w:r>
      <w:proofErr w:type="spellEnd"/>
      <w:r w:rsidRPr="00A021B1">
        <w:rPr>
          <w:rFonts w:ascii="Traditional Arabic" w:eastAsia="Calibri" w:hAnsi="Traditional Arabic" w:cs="Traditional Arabic"/>
          <w:b/>
          <w:bCs/>
          <w:color w:val="000000"/>
          <w:sz w:val="44"/>
          <w:szCs w:val="44"/>
          <w:rtl/>
          <w:lang w:bidi="ar-AE"/>
        </w:rPr>
        <w:t xml:space="preserve"> ملك تباع كما دلت عليه الأخبار، ولم يزل الناس يتبايعونها، والأولى عدم بيعها وإجارتها خروجاً من خلاف من منعهما في الأرض كأبي حنيفة والأوزاعي والثوري وإسحاق وغيرهم.</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(تحفة المحتاج 9/264، ونهاية المحتاج 8/78)</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Pr="00A021B1" w:rsidRDefault="00A021B1"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11</w:t>
      </w:r>
      <w:r w:rsidR="00E7626A">
        <w:rPr>
          <w:rFonts w:ascii="Traditional Arabic" w:eastAsia="Calibri" w:hAnsi="Traditional Arabic" w:cs="Traditional Arabic" w:hint="cs"/>
          <w:b/>
          <w:bCs/>
          <w:color w:val="000000"/>
          <w:sz w:val="44"/>
          <w:szCs w:val="44"/>
          <w:rtl/>
          <w:lang w:bidi="ar-AE"/>
        </w:rPr>
        <w:t>4</w:t>
      </w:r>
      <w:r w:rsidRPr="00A021B1">
        <w:rPr>
          <w:rFonts w:ascii="Traditional Arabic" w:eastAsia="Calibri" w:hAnsi="Traditional Arabic" w:cs="Traditional Arabic"/>
          <w:b/>
          <w:bCs/>
          <w:color w:val="000000"/>
          <w:sz w:val="44"/>
          <w:szCs w:val="44"/>
          <w:rtl/>
          <w:lang w:bidi="ar-AE"/>
        </w:rPr>
        <w:t xml:space="preserve"> – التفريق بين الأم وولدها بعد البلوغ.</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يكره التفريق بين الوالدة وولدها ولو بعد البلوغ مراعاة لخلاف أحمد –رحمه الله تعالى-.</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(تحفة المحتاج 4/320)</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Default="00A021B1" w:rsidP="00A021B1">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lang w:bidi="ar-AE"/>
        </w:rPr>
      </w:pPr>
      <w:r w:rsidRPr="00A021B1">
        <w:rPr>
          <w:rFonts w:ascii="Traditional Arabic" w:eastAsia="Calibri" w:hAnsi="Traditional Arabic" w:cs="Traditional Arabic"/>
          <w:b/>
          <w:bCs/>
          <w:color w:val="000000"/>
          <w:sz w:val="44"/>
          <w:szCs w:val="44"/>
          <w:rtl/>
          <w:lang w:bidi="ar-AE"/>
        </w:rPr>
        <w:t>(الأيمان والنذور)</w:t>
      </w:r>
    </w:p>
    <w:p w:rsidR="00A021B1" w:rsidRDefault="00A021B1" w:rsidP="00A021B1">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p>
    <w:p w:rsidR="00F15AFD" w:rsidRPr="001D1D5A" w:rsidRDefault="00F15AFD" w:rsidP="00E7626A">
      <w:pPr>
        <w:pStyle w:val="a3"/>
        <w:ind w:left="1080"/>
        <w:jc w:val="right"/>
        <w:rPr>
          <w:rFonts w:ascii="Traditional Arabic" w:hAnsi="Traditional Arabic" w:cs="DecoType Naskh"/>
          <w:b/>
          <w:bCs/>
          <w:color w:val="000000"/>
          <w:sz w:val="40"/>
          <w:szCs w:val="40"/>
          <w:rtl/>
          <w:lang w:bidi="ar-AE"/>
        </w:rPr>
      </w:pPr>
      <w:r>
        <w:rPr>
          <w:rFonts w:ascii="Traditional Arabic" w:hAnsi="Traditional Arabic" w:cs="DecoType Naskh" w:hint="cs"/>
          <w:b/>
          <w:bCs/>
          <w:color w:val="000000"/>
          <w:sz w:val="40"/>
          <w:szCs w:val="40"/>
          <w:rtl/>
          <w:lang w:bidi="ar-AE"/>
        </w:rPr>
        <w:lastRenderedPageBreak/>
        <w:t xml:space="preserve">     11</w:t>
      </w:r>
      <w:r w:rsidR="00E7626A">
        <w:rPr>
          <w:rFonts w:ascii="Traditional Arabic" w:hAnsi="Traditional Arabic" w:cs="DecoType Naskh" w:hint="cs"/>
          <w:b/>
          <w:bCs/>
          <w:color w:val="000000"/>
          <w:sz w:val="40"/>
          <w:szCs w:val="40"/>
          <w:rtl/>
          <w:lang w:bidi="ar-AE"/>
        </w:rPr>
        <w:t>5</w:t>
      </w:r>
      <w:r>
        <w:rPr>
          <w:rFonts w:ascii="Traditional Arabic" w:hAnsi="Traditional Arabic" w:cs="DecoType Naskh" w:hint="cs"/>
          <w:b/>
          <w:bCs/>
          <w:color w:val="000000"/>
          <w:sz w:val="40"/>
          <w:szCs w:val="40"/>
          <w:rtl/>
          <w:lang w:bidi="ar-AE"/>
        </w:rPr>
        <w:t xml:space="preserve"> </w:t>
      </w:r>
      <w:proofErr w:type="gramStart"/>
      <w:r>
        <w:rPr>
          <w:rFonts w:ascii="Traditional Arabic" w:hAnsi="Traditional Arabic" w:cs="DecoType Naskh" w:hint="cs"/>
          <w:b/>
          <w:bCs/>
          <w:color w:val="000000"/>
          <w:sz w:val="40"/>
          <w:szCs w:val="40"/>
          <w:rtl/>
          <w:lang w:bidi="ar-AE"/>
        </w:rPr>
        <w:t xml:space="preserve">- </w:t>
      </w:r>
      <w:r w:rsidRPr="001D1D5A">
        <w:rPr>
          <w:rFonts w:ascii="Traditional Arabic" w:hAnsi="Traditional Arabic" w:cs="DecoType Naskh" w:hint="cs"/>
          <w:b/>
          <w:bCs/>
          <w:color w:val="000000"/>
          <w:sz w:val="40"/>
          <w:szCs w:val="40"/>
          <w:rtl/>
          <w:lang w:bidi="ar-AE"/>
        </w:rPr>
        <w:t>تتابع</w:t>
      </w:r>
      <w:proofErr w:type="gramEnd"/>
      <w:r w:rsidRPr="001D1D5A">
        <w:rPr>
          <w:rFonts w:ascii="Traditional Arabic" w:hAnsi="Traditional Arabic" w:cs="DecoType Naskh" w:hint="cs"/>
          <w:b/>
          <w:bCs/>
          <w:color w:val="000000"/>
          <w:sz w:val="40"/>
          <w:szCs w:val="40"/>
          <w:rtl/>
          <w:lang w:bidi="ar-AE"/>
        </w:rPr>
        <w:t xml:space="preserve"> أي</w:t>
      </w:r>
      <w:r w:rsidR="00E7626A">
        <w:rPr>
          <w:rFonts w:ascii="Traditional Arabic" w:hAnsi="Traditional Arabic" w:cs="DecoType Naskh" w:hint="cs"/>
          <w:b/>
          <w:bCs/>
          <w:color w:val="000000"/>
          <w:sz w:val="40"/>
          <w:szCs w:val="40"/>
          <w:rtl/>
          <w:lang w:bidi="ar-AE"/>
        </w:rPr>
        <w:t>ام الصيام المنذور</w:t>
      </w:r>
      <w:r w:rsidRPr="001D1D5A">
        <w:rPr>
          <w:rFonts w:ascii="Traditional Arabic" w:hAnsi="Traditional Arabic" w:cs="DecoType Naskh" w:hint="cs"/>
          <w:b/>
          <w:bCs/>
          <w:color w:val="000000"/>
          <w:sz w:val="40"/>
          <w:szCs w:val="40"/>
          <w:rtl/>
          <w:lang w:bidi="ar-AE"/>
        </w:rPr>
        <w:t>.</w:t>
      </w:r>
    </w:p>
    <w:p w:rsidR="00F15AFD" w:rsidRPr="001D1D5A" w:rsidRDefault="00F15AFD" w:rsidP="00F15AFD">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لو نذر صيام عشرة أيام مثلاً، أجزأته متتابعة ومتفرقة، لكن التتابع أفضل مراعاة لخلاف أبي حنيفة</w:t>
      </w:r>
      <w:r>
        <w:rPr>
          <w:rFonts w:ascii="Traditional Arabic" w:hAnsi="Traditional Arabic" w:cs="DecoType Naskh" w:hint="cs"/>
          <w:b/>
          <w:bCs/>
          <w:color w:val="000000"/>
          <w:sz w:val="40"/>
          <w:szCs w:val="40"/>
          <w:rtl/>
          <w:lang w:bidi="ar-AE"/>
        </w:rPr>
        <w:t>-رحمه الله تعالى-</w:t>
      </w:r>
      <w:r w:rsidRPr="001D1D5A">
        <w:rPr>
          <w:rFonts w:ascii="Traditional Arabic" w:hAnsi="Traditional Arabic" w:cs="DecoType Naskh" w:hint="cs"/>
          <w:b/>
          <w:bCs/>
          <w:color w:val="000000"/>
          <w:sz w:val="40"/>
          <w:szCs w:val="40"/>
          <w:rtl/>
          <w:lang w:bidi="ar-AE"/>
        </w:rPr>
        <w:t>.</w:t>
      </w:r>
    </w:p>
    <w:p w:rsidR="00F15AFD" w:rsidRPr="001D1D5A" w:rsidRDefault="00F15AFD" w:rsidP="00F15AFD">
      <w:pPr>
        <w:pStyle w:val="a3"/>
        <w:ind w:left="1080"/>
        <w:jc w:val="right"/>
        <w:rPr>
          <w:rFonts w:ascii="Traditional Arabic" w:hAnsi="Traditional Arabic" w:cs="DecoType Naskh"/>
          <w:b/>
          <w:bCs/>
          <w:color w:val="000000"/>
          <w:sz w:val="40"/>
          <w:szCs w:val="40"/>
          <w:rtl/>
          <w:lang w:bidi="ar-AE"/>
        </w:rPr>
      </w:pPr>
      <w:r w:rsidRPr="001D1D5A">
        <w:rPr>
          <w:rFonts w:ascii="Traditional Arabic" w:hAnsi="Traditional Arabic" w:cs="DecoType Naskh" w:hint="cs"/>
          <w:b/>
          <w:bCs/>
          <w:color w:val="000000"/>
          <w:sz w:val="40"/>
          <w:szCs w:val="40"/>
          <w:rtl/>
          <w:lang w:bidi="ar-AE"/>
        </w:rPr>
        <w:t xml:space="preserve">     (أسنى المطالب في شرح روض الطالب 1/581</w:t>
      </w:r>
      <w:r>
        <w:rPr>
          <w:rFonts w:ascii="Traditional Arabic" w:hAnsi="Traditional Arabic" w:cs="DecoType Naskh" w:hint="cs"/>
          <w:b/>
          <w:bCs/>
          <w:color w:val="000000"/>
          <w:sz w:val="40"/>
          <w:szCs w:val="40"/>
          <w:rtl/>
          <w:lang w:bidi="ar-AE"/>
        </w:rPr>
        <w:t>، ومغني المحتاج 6/238</w:t>
      </w:r>
      <w:r w:rsidRPr="001D1D5A">
        <w:rPr>
          <w:rFonts w:ascii="Traditional Arabic" w:hAnsi="Traditional Arabic" w:cs="DecoType Naskh" w:hint="cs"/>
          <w:b/>
          <w:bCs/>
          <w:color w:val="000000"/>
          <w:sz w:val="40"/>
          <w:szCs w:val="40"/>
          <w:rtl/>
          <w:lang w:bidi="ar-AE"/>
        </w:rPr>
        <w:t>)</w:t>
      </w:r>
    </w:p>
    <w:p w:rsidR="00F15AFD" w:rsidRDefault="00F15AFD" w:rsidP="00F15AFD">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p>
    <w:p w:rsidR="00F15AFD" w:rsidRPr="00A021B1" w:rsidRDefault="00F15AFD" w:rsidP="00F15AFD">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p>
    <w:p w:rsidR="00F15AFD" w:rsidRDefault="00A021B1"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11</w:t>
      </w:r>
      <w:r w:rsidR="00E7626A">
        <w:rPr>
          <w:rFonts w:ascii="Traditional Arabic" w:eastAsia="Calibri" w:hAnsi="Traditional Arabic" w:cs="Traditional Arabic" w:hint="cs"/>
          <w:b/>
          <w:bCs/>
          <w:color w:val="000000"/>
          <w:sz w:val="44"/>
          <w:szCs w:val="44"/>
          <w:rtl/>
          <w:lang w:bidi="ar-AE"/>
        </w:rPr>
        <w:t>6</w:t>
      </w:r>
      <w:r w:rsidRPr="00A021B1">
        <w:rPr>
          <w:rFonts w:ascii="Traditional Arabic" w:eastAsia="Calibri" w:hAnsi="Traditional Arabic" w:cs="Traditional Arabic"/>
          <w:b/>
          <w:bCs/>
          <w:color w:val="000000"/>
          <w:sz w:val="44"/>
          <w:szCs w:val="44"/>
          <w:rtl/>
          <w:lang w:bidi="ar-AE"/>
        </w:rPr>
        <w:t xml:space="preserve"> </w:t>
      </w:r>
      <w:r w:rsidR="00F15AFD">
        <w:rPr>
          <w:rFonts w:ascii="Traditional Arabic" w:eastAsia="Calibri" w:hAnsi="Traditional Arabic" w:cs="Traditional Arabic"/>
          <w:b/>
          <w:bCs/>
          <w:color w:val="000000"/>
          <w:sz w:val="44"/>
          <w:szCs w:val="44"/>
          <w:rtl/>
          <w:lang w:bidi="ar-AE"/>
        </w:rPr>
        <w:t>–</w:t>
      </w:r>
      <w:r w:rsidRPr="00A021B1">
        <w:rPr>
          <w:rFonts w:ascii="Traditional Arabic" w:eastAsia="Calibri" w:hAnsi="Traditional Arabic" w:cs="Traditional Arabic"/>
          <w:b/>
          <w:bCs/>
          <w:color w:val="000000"/>
          <w:sz w:val="44"/>
          <w:szCs w:val="44"/>
          <w:rtl/>
          <w:lang w:bidi="ar-AE"/>
        </w:rPr>
        <w:t xml:space="preserve"> </w:t>
      </w:r>
      <w:r w:rsidR="00F15AFD">
        <w:rPr>
          <w:rFonts w:ascii="Traditional Arabic" w:eastAsia="Calibri" w:hAnsi="Traditional Arabic" w:cs="Traditional Arabic" w:hint="cs"/>
          <w:b/>
          <w:bCs/>
          <w:color w:val="000000"/>
          <w:sz w:val="44"/>
          <w:szCs w:val="44"/>
          <w:rtl/>
          <w:lang w:bidi="ar-AE"/>
        </w:rPr>
        <w:t>الصوم المنذور بحدث معين.</w:t>
      </w:r>
    </w:p>
    <w:p w:rsidR="00EE5013" w:rsidRPr="00EE5013" w:rsidRDefault="00F15AFD" w:rsidP="00EE5013">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w:t>
      </w:r>
      <w:r w:rsidR="00EE5013" w:rsidRPr="00EE5013">
        <w:rPr>
          <w:rFonts w:ascii="Traditional Arabic" w:eastAsia="Calibri" w:hAnsi="Traditional Arabic" w:cs="Traditional Arabic"/>
          <w:b/>
          <w:bCs/>
          <w:color w:val="000000"/>
          <w:sz w:val="44"/>
          <w:szCs w:val="44"/>
          <w:rtl/>
          <w:lang w:bidi="ar-AE"/>
        </w:rPr>
        <w:t>لو نوى صوم يوم قدوم زيد، فالأظهر انعقاده لإمكان الوفاء به، بأن يعلم أن</w:t>
      </w:r>
      <w:r w:rsidR="00EE5013" w:rsidRPr="00EE5013">
        <w:rPr>
          <w:rFonts w:ascii="Traditional Arabic" w:eastAsia="Calibri" w:hAnsi="Traditional Arabic" w:cs="Traditional Arabic" w:hint="cs"/>
          <w:b/>
          <w:bCs/>
          <w:color w:val="000000"/>
          <w:sz w:val="44"/>
          <w:szCs w:val="44"/>
          <w:rtl/>
          <w:lang w:bidi="ar-AE"/>
        </w:rPr>
        <w:t>ه</w:t>
      </w:r>
      <w:r w:rsidR="00EE5013" w:rsidRPr="00EE5013">
        <w:rPr>
          <w:rFonts w:ascii="Traditional Arabic" w:eastAsia="Calibri" w:hAnsi="Traditional Arabic" w:cs="Traditional Arabic"/>
          <w:b/>
          <w:bCs/>
          <w:color w:val="000000"/>
          <w:sz w:val="44"/>
          <w:szCs w:val="44"/>
          <w:rtl/>
          <w:lang w:bidi="ar-AE"/>
        </w:rPr>
        <w:t xml:space="preserve"> يقدم غداً، فينوي صومه ليلاً، فإن قدم ليلاً فيندب صوم صبيحة ذلك اليوم خروجاً من خلاف من أوجبه.</w:t>
      </w:r>
    </w:p>
    <w:p w:rsidR="00A021B1" w:rsidRPr="00A021B1" w:rsidRDefault="00A021B1" w:rsidP="00EE5013">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(تحفة المحتاج 10/85، ونهاية المحتاج 8/227)</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Default="00A021B1"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sidRPr="00A021B1">
        <w:rPr>
          <w:rFonts w:ascii="Traditional Arabic" w:eastAsia="Calibri" w:hAnsi="Traditional Arabic" w:cs="Traditional Arabic"/>
          <w:b/>
          <w:bCs/>
          <w:color w:val="000000"/>
          <w:sz w:val="44"/>
          <w:szCs w:val="44"/>
          <w:rtl/>
          <w:lang w:bidi="ar-AE"/>
        </w:rPr>
        <w:t xml:space="preserve">     11</w:t>
      </w:r>
      <w:r w:rsidR="00E7626A">
        <w:rPr>
          <w:rFonts w:ascii="Traditional Arabic" w:eastAsia="Calibri" w:hAnsi="Traditional Arabic" w:cs="Traditional Arabic" w:hint="cs"/>
          <w:b/>
          <w:bCs/>
          <w:color w:val="000000"/>
          <w:sz w:val="44"/>
          <w:szCs w:val="44"/>
          <w:rtl/>
          <w:lang w:bidi="ar-AE"/>
        </w:rPr>
        <w:t>7</w:t>
      </w:r>
      <w:r w:rsidRPr="00A021B1">
        <w:rPr>
          <w:rFonts w:ascii="Traditional Arabic" w:eastAsia="Calibri" w:hAnsi="Traditional Arabic" w:cs="Traditional Arabic"/>
          <w:b/>
          <w:bCs/>
          <w:color w:val="000000"/>
          <w:sz w:val="44"/>
          <w:szCs w:val="44"/>
          <w:rtl/>
          <w:lang w:bidi="ar-AE"/>
        </w:rPr>
        <w:t xml:space="preserve"> </w:t>
      </w:r>
      <w:r>
        <w:rPr>
          <w:rFonts w:ascii="Traditional Arabic" w:eastAsia="Calibri" w:hAnsi="Traditional Arabic" w:cs="Traditional Arabic"/>
          <w:b/>
          <w:bCs/>
          <w:color w:val="000000"/>
          <w:sz w:val="44"/>
          <w:szCs w:val="44"/>
          <w:rtl/>
          <w:lang w:bidi="ar-AE"/>
        </w:rPr>
        <w:t>–</w:t>
      </w:r>
      <w:r w:rsidRPr="00A021B1">
        <w:rPr>
          <w:rFonts w:ascii="Traditional Arabic" w:eastAsia="Calibri" w:hAnsi="Traditional Arabic" w:cs="Traditional Arabic"/>
          <w:b/>
          <w:bCs/>
          <w:color w:val="000000"/>
          <w:sz w:val="44"/>
          <w:szCs w:val="44"/>
          <w:rtl/>
          <w:lang w:bidi="ar-AE"/>
        </w:rPr>
        <w:t xml:space="preserve"> </w:t>
      </w:r>
      <w:r>
        <w:rPr>
          <w:rFonts w:ascii="Traditional Arabic" w:eastAsia="Calibri" w:hAnsi="Traditional Arabic" w:cs="Traditional Arabic" w:hint="cs"/>
          <w:b/>
          <w:bCs/>
          <w:color w:val="000000"/>
          <w:sz w:val="44"/>
          <w:szCs w:val="44"/>
          <w:rtl/>
        </w:rPr>
        <w:t>تقديم الحنث على الكفارة.</w:t>
      </w:r>
    </w:p>
    <w:p w:rsidR="00A021B1" w:rsidRP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rPr>
        <w:t xml:space="preserve">     </w:t>
      </w:r>
      <w:r w:rsidRPr="00A021B1">
        <w:rPr>
          <w:rFonts w:ascii="Traditional Arabic" w:eastAsia="Calibri" w:hAnsi="Traditional Arabic" w:cs="Traditional Arabic"/>
          <w:b/>
          <w:bCs/>
          <w:color w:val="000000"/>
          <w:sz w:val="44"/>
          <w:szCs w:val="44"/>
          <w:rtl/>
          <w:lang w:bidi="ar-AE"/>
        </w:rPr>
        <w:t xml:space="preserve">للحالف تقديم كفارة بغير صوم من عتق أو إطعام أو كسوة على حنث جائز واجب أو مندوب أو مباح لقوله </w:t>
      </w:r>
      <w:r w:rsidR="00E7626A" w:rsidRPr="00A021B1">
        <w:rPr>
          <w:rFonts w:ascii="Traditional Arabic" w:eastAsia="Calibri" w:hAnsi="Traditional Arabic" w:cs="Traditional Arabic" w:hint="cs"/>
          <w:b/>
          <w:bCs/>
          <w:color w:val="000000"/>
          <w:sz w:val="44"/>
          <w:szCs w:val="44"/>
          <w:rtl/>
          <w:lang w:bidi="ar-AE"/>
        </w:rPr>
        <w:t>-صلى</w:t>
      </w:r>
      <w:r w:rsidRPr="00A021B1">
        <w:rPr>
          <w:rFonts w:ascii="Traditional Arabic" w:eastAsia="Calibri" w:hAnsi="Traditional Arabic" w:cs="Traditional Arabic"/>
          <w:b/>
          <w:bCs/>
          <w:color w:val="000000"/>
          <w:sz w:val="44"/>
          <w:szCs w:val="44"/>
          <w:rtl/>
          <w:lang w:bidi="ar-AE"/>
        </w:rPr>
        <w:t xml:space="preserve"> الله عليه وسلم -: «فكفر عن يمينك ثم ائت الذي هو خير» رواه أبو داود والنسائي بإسناد صحيح، </w:t>
      </w:r>
      <w:r w:rsidRPr="00A021B1">
        <w:rPr>
          <w:rFonts w:ascii="Traditional Arabic" w:eastAsia="Calibri" w:hAnsi="Traditional Arabic" w:cs="Traditional Arabic"/>
          <w:b/>
          <w:bCs/>
          <w:color w:val="000000"/>
          <w:sz w:val="44"/>
          <w:szCs w:val="44"/>
          <w:rtl/>
          <w:lang w:bidi="ar-AE"/>
        </w:rPr>
        <w:lastRenderedPageBreak/>
        <w:t xml:space="preserve">ولأنه حق مالي وجب بسببين فجاز تعجيله بعد وجود أحدهما كالزكاة قبل الحول، لكن الأولى </w:t>
      </w:r>
      <w:proofErr w:type="gramStart"/>
      <w:r w:rsidRPr="00A021B1">
        <w:rPr>
          <w:rFonts w:ascii="Traditional Arabic" w:eastAsia="Calibri" w:hAnsi="Traditional Arabic" w:cs="Traditional Arabic"/>
          <w:b/>
          <w:bCs/>
          <w:color w:val="000000"/>
          <w:sz w:val="44"/>
          <w:szCs w:val="44"/>
          <w:rtl/>
          <w:lang w:bidi="ar-AE"/>
        </w:rPr>
        <w:t>أن لا</w:t>
      </w:r>
      <w:proofErr w:type="gramEnd"/>
      <w:r w:rsidRPr="00A021B1">
        <w:rPr>
          <w:rFonts w:ascii="Traditional Arabic" w:eastAsia="Calibri" w:hAnsi="Traditional Arabic" w:cs="Traditional Arabic"/>
          <w:b/>
          <w:bCs/>
          <w:color w:val="000000"/>
          <w:sz w:val="44"/>
          <w:szCs w:val="44"/>
          <w:rtl/>
          <w:lang w:bidi="ar-AE"/>
        </w:rPr>
        <w:t xml:space="preserve"> يكفر حتى يحنث خروجاً من خلاف أبي حنيفة.</w:t>
      </w:r>
    </w:p>
    <w:p w:rsidR="00A021B1" w:rsidRDefault="00A021B1" w:rsidP="00A021B1">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A021B1">
        <w:rPr>
          <w:rFonts w:ascii="Traditional Arabic" w:eastAsia="Calibri" w:hAnsi="Traditional Arabic" w:cs="Traditional Arabic"/>
          <w:b/>
          <w:bCs/>
          <w:color w:val="000000"/>
          <w:sz w:val="44"/>
          <w:szCs w:val="44"/>
          <w:rtl/>
          <w:lang w:bidi="ar-AE"/>
        </w:rPr>
        <w:t xml:space="preserve">     (مغني المحتاج 6/190)</w:t>
      </w:r>
    </w:p>
    <w:p w:rsidR="00464FBB" w:rsidRDefault="00464FBB" w:rsidP="00464FBB">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4D5F00" w:rsidRDefault="004D5F00" w:rsidP="00E7626A">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(اللقطة)</w:t>
      </w:r>
    </w:p>
    <w:p w:rsidR="004D5F00" w:rsidRDefault="004D5F00" w:rsidP="004D5F00">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4D5F00" w:rsidRDefault="00464FBB"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w:t>
      </w:r>
      <w:r w:rsidR="004D5F00">
        <w:rPr>
          <w:rFonts w:ascii="Traditional Arabic" w:eastAsia="Calibri" w:hAnsi="Traditional Arabic" w:cs="Traditional Arabic" w:hint="cs"/>
          <w:b/>
          <w:bCs/>
          <w:color w:val="000000"/>
          <w:sz w:val="44"/>
          <w:szCs w:val="44"/>
          <w:rtl/>
          <w:lang w:bidi="ar-AE"/>
        </w:rPr>
        <w:t>11</w:t>
      </w:r>
      <w:r w:rsidR="00E7626A">
        <w:rPr>
          <w:rFonts w:ascii="Traditional Arabic" w:eastAsia="Calibri" w:hAnsi="Traditional Arabic" w:cs="Traditional Arabic" w:hint="cs"/>
          <w:b/>
          <w:bCs/>
          <w:color w:val="000000"/>
          <w:sz w:val="44"/>
          <w:szCs w:val="44"/>
          <w:rtl/>
          <w:lang w:bidi="ar-AE"/>
        </w:rPr>
        <w:t>8</w:t>
      </w:r>
      <w:r w:rsidR="004D5F00">
        <w:rPr>
          <w:rFonts w:ascii="Traditional Arabic" w:eastAsia="Calibri" w:hAnsi="Traditional Arabic" w:cs="Traditional Arabic" w:hint="cs"/>
          <w:b/>
          <w:bCs/>
          <w:color w:val="000000"/>
          <w:sz w:val="44"/>
          <w:szCs w:val="44"/>
          <w:rtl/>
          <w:lang w:bidi="ar-AE"/>
        </w:rPr>
        <w:t xml:space="preserve"> </w:t>
      </w:r>
      <w:r w:rsidR="004D5F00">
        <w:rPr>
          <w:rFonts w:ascii="Traditional Arabic" w:eastAsia="Calibri" w:hAnsi="Traditional Arabic" w:cs="Traditional Arabic"/>
          <w:b/>
          <w:bCs/>
          <w:color w:val="000000"/>
          <w:sz w:val="44"/>
          <w:szCs w:val="44"/>
          <w:rtl/>
          <w:lang w:bidi="ar-AE"/>
        </w:rPr>
        <w:t>–</w:t>
      </w:r>
      <w:r w:rsidR="004D5F00">
        <w:rPr>
          <w:rFonts w:ascii="Traditional Arabic" w:eastAsia="Calibri" w:hAnsi="Traditional Arabic" w:cs="Traditional Arabic" w:hint="cs"/>
          <w:b/>
          <w:bCs/>
          <w:color w:val="000000"/>
          <w:sz w:val="44"/>
          <w:szCs w:val="44"/>
          <w:rtl/>
          <w:lang w:bidi="ar-AE"/>
        </w:rPr>
        <w:t xml:space="preserve"> التقاط من شك في أمانته.</w:t>
      </w:r>
    </w:p>
    <w:p w:rsidR="00464FBB" w:rsidRDefault="004D5F00" w:rsidP="004D5F00">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يكره الالتقاط لغير الواثق من أمانة نفسه مع عدم فسقة، خشية الضياع، أو </w:t>
      </w:r>
      <w:proofErr w:type="spellStart"/>
      <w:r>
        <w:rPr>
          <w:rFonts w:ascii="Traditional Arabic" w:eastAsia="Calibri" w:hAnsi="Traditional Arabic" w:cs="Traditional Arabic" w:hint="cs"/>
          <w:b/>
          <w:bCs/>
          <w:color w:val="000000"/>
          <w:sz w:val="44"/>
          <w:szCs w:val="44"/>
          <w:rtl/>
          <w:lang w:bidi="ar-AE"/>
        </w:rPr>
        <w:t>طرو</w:t>
      </w:r>
      <w:proofErr w:type="spellEnd"/>
      <w:r>
        <w:rPr>
          <w:rFonts w:ascii="Traditional Arabic" w:eastAsia="Calibri" w:hAnsi="Traditional Arabic" w:cs="Traditional Arabic" w:hint="cs"/>
          <w:b/>
          <w:bCs/>
          <w:color w:val="000000"/>
          <w:sz w:val="44"/>
          <w:szCs w:val="44"/>
          <w:rtl/>
          <w:lang w:bidi="ar-AE"/>
        </w:rPr>
        <w:t xml:space="preserve"> الخيانة خروجاً من خلاف من حرمه.</w:t>
      </w:r>
    </w:p>
    <w:p w:rsidR="004D5F00" w:rsidRDefault="004D5F00" w:rsidP="004D5F00">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(حاشية </w:t>
      </w:r>
      <w:proofErr w:type="spellStart"/>
      <w:r>
        <w:rPr>
          <w:rFonts w:ascii="Traditional Arabic" w:eastAsia="Calibri" w:hAnsi="Traditional Arabic" w:cs="Traditional Arabic" w:hint="cs"/>
          <w:b/>
          <w:bCs/>
          <w:color w:val="000000"/>
          <w:sz w:val="44"/>
          <w:szCs w:val="44"/>
          <w:rtl/>
          <w:lang w:bidi="ar-AE"/>
        </w:rPr>
        <w:t>الشرواني</w:t>
      </w:r>
      <w:proofErr w:type="spellEnd"/>
      <w:r>
        <w:rPr>
          <w:rFonts w:ascii="Traditional Arabic" w:eastAsia="Calibri" w:hAnsi="Traditional Arabic" w:cs="Traditional Arabic" w:hint="cs"/>
          <w:b/>
          <w:bCs/>
          <w:color w:val="000000"/>
          <w:sz w:val="44"/>
          <w:szCs w:val="44"/>
          <w:rtl/>
          <w:lang w:bidi="ar-AE"/>
        </w:rPr>
        <w:t xml:space="preserve"> على تحفة المحتاج)</w:t>
      </w:r>
    </w:p>
    <w:p w:rsidR="004D5F00" w:rsidRDefault="004D5F00" w:rsidP="004D5F00">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4D5F00" w:rsidRDefault="004D5F00" w:rsidP="00E7626A">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w:t>
      </w:r>
      <w:r w:rsidR="00827DB5">
        <w:rPr>
          <w:rFonts w:ascii="Traditional Arabic" w:eastAsia="Calibri" w:hAnsi="Traditional Arabic" w:cs="Traditional Arabic" w:hint="cs"/>
          <w:b/>
          <w:bCs/>
          <w:color w:val="000000"/>
          <w:sz w:val="44"/>
          <w:szCs w:val="44"/>
          <w:rtl/>
          <w:lang w:bidi="ar-AE"/>
        </w:rPr>
        <w:t>الذبائح و</w:t>
      </w:r>
      <w:r>
        <w:rPr>
          <w:rFonts w:ascii="Traditional Arabic" w:eastAsia="Calibri" w:hAnsi="Traditional Arabic" w:cs="Traditional Arabic" w:hint="cs"/>
          <w:b/>
          <w:bCs/>
          <w:color w:val="000000"/>
          <w:sz w:val="44"/>
          <w:szCs w:val="44"/>
          <w:rtl/>
          <w:lang w:bidi="ar-AE"/>
        </w:rPr>
        <w:t>الولائم)</w:t>
      </w:r>
    </w:p>
    <w:p w:rsidR="00827DB5" w:rsidRDefault="00827DB5" w:rsidP="00827DB5">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827DB5" w:rsidRDefault="00827DB5"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11</w:t>
      </w:r>
      <w:r w:rsidR="00E7626A">
        <w:rPr>
          <w:rFonts w:ascii="Traditional Arabic" w:eastAsia="Calibri" w:hAnsi="Traditional Arabic" w:cs="Traditional Arabic" w:hint="cs"/>
          <w:b/>
          <w:bCs/>
          <w:color w:val="000000"/>
          <w:sz w:val="44"/>
          <w:szCs w:val="44"/>
          <w:rtl/>
          <w:lang w:bidi="ar-AE"/>
        </w:rPr>
        <w:t>9</w:t>
      </w:r>
      <w:r>
        <w:rPr>
          <w:rFonts w:ascii="Traditional Arabic" w:eastAsia="Calibri" w:hAnsi="Traditional Arabic" w:cs="Traditional Arabic" w:hint="cs"/>
          <w:b/>
          <w:bCs/>
          <w:color w:val="000000"/>
          <w:sz w:val="44"/>
          <w:szCs w:val="44"/>
          <w:rtl/>
          <w:lang w:bidi="ar-AE"/>
        </w:rPr>
        <w:t xml:space="preserve"> </w:t>
      </w:r>
      <w:r>
        <w:rPr>
          <w:rFonts w:ascii="Traditional Arabic" w:eastAsia="Calibri" w:hAnsi="Traditional Arabic" w:cs="Traditional Arabic"/>
          <w:b/>
          <w:bCs/>
          <w:color w:val="000000"/>
          <w:sz w:val="44"/>
          <w:szCs w:val="44"/>
          <w:rtl/>
          <w:lang w:bidi="ar-AE"/>
        </w:rPr>
        <w:t>–</w:t>
      </w:r>
      <w:r>
        <w:rPr>
          <w:rFonts w:ascii="Traditional Arabic" w:eastAsia="Calibri" w:hAnsi="Traditional Arabic" w:cs="Traditional Arabic" w:hint="cs"/>
          <w:b/>
          <w:bCs/>
          <w:color w:val="000000"/>
          <w:sz w:val="44"/>
          <w:szCs w:val="44"/>
          <w:rtl/>
          <w:lang w:bidi="ar-AE"/>
        </w:rPr>
        <w:t xml:space="preserve"> الأكل من الأضحية.</w:t>
      </w:r>
    </w:p>
    <w:p w:rsidR="00827DB5" w:rsidRDefault="00827DB5" w:rsidP="00827DB5">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الأفضل التصدق بالأضحية إلا لُقماً يأكلها تبركاً، فإنها مسنونة، ومراعاة لخلاف من أوجب الأكل منها كبعض السلف، وحكاه الماوردي عن أبي الطيب بن سلمة.</w:t>
      </w:r>
    </w:p>
    <w:p w:rsidR="00827DB5" w:rsidRDefault="00827DB5" w:rsidP="00827DB5">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(المجموع 8/414، وحاشية الجمل على شرح المنهج 5/260)</w:t>
      </w:r>
    </w:p>
    <w:p w:rsidR="004D5F00" w:rsidRDefault="004D5F00" w:rsidP="004D5F00">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4D5F00" w:rsidRDefault="004D5F00"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lastRenderedPageBreak/>
        <w:t xml:space="preserve">     1</w:t>
      </w:r>
      <w:r w:rsidR="00E7626A">
        <w:rPr>
          <w:rFonts w:ascii="Traditional Arabic" w:eastAsia="Calibri" w:hAnsi="Traditional Arabic" w:cs="Traditional Arabic" w:hint="cs"/>
          <w:b/>
          <w:bCs/>
          <w:color w:val="000000"/>
          <w:sz w:val="44"/>
          <w:szCs w:val="44"/>
          <w:rtl/>
          <w:lang w:bidi="ar-AE"/>
        </w:rPr>
        <w:t>20</w:t>
      </w:r>
      <w:r>
        <w:rPr>
          <w:rFonts w:ascii="Traditional Arabic" w:eastAsia="Calibri" w:hAnsi="Traditional Arabic" w:cs="Traditional Arabic" w:hint="cs"/>
          <w:b/>
          <w:bCs/>
          <w:color w:val="000000"/>
          <w:sz w:val="44"/>
          <w:szCs w:val="44"/>
          <w:rtl/>
          <w:lang w:bidi="ar-AE"/>
        </w:rPr>
        <w:t xml:space="preserve"> </w:t>
      </w:r>
      <w:r>
        <w:rPr>
          <w:rFonts w:ascii="Traditional Arabic" w:eastAsia="Calibri" w:hAnsi="Traditional Arabic" w:cs="Traditional Arabic"/>
          <w:b/>
          <w:bCs/>
          <w:color w:val="000000"/>
          <w:sz w:val="44"/>
          <w:szCs w:val="44"/>
          <w:rtl/>
          <w:lang w:bidi="ar-AE"/>
        </w:rPr>
        <w:t>–</w:t>
      </w:r>
      <w:r>
        <w:rPr>
          <w:rFonts w:ascii="Traditional Arabic" w:eastAsia="Calibri" w:hAnsi="Traditional Arabic" w:cs="Traditional Arabic" w:hint="cs"/>
          <w:b/>
          <w:bCs/>
          <w:color w:val="000000"/>
          <w:sz w:val="44"/>
          <w:szCs w:val="44"/>
          <w:rtl/>
          <w:lang w:bidi="ar-AE"/>
        </w:rPr>
        <w:t xml:space="preserve"> إكرام الضيف الغريب.</w:t>
      </w:r>
    </w:p>
    <w:p w:rsidR="004D5F00" w:rsidRDefault="004D5F00" w:rsidP="004D5F00">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الغريب الذي حضر طعام غيره بدعوة ولو عامة، أو مع علمه برضا رب الطعام، تتأكد ضيافته من غير تكلف مراعاة لخلاف من أوجبها.</w:t>
      </w:r>
    </w:p>
    <w:p w:rsidR="004D5F00" w:rsidRDefault="004D5F00" w:rsidP="004D5F00">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(تحفة المحتاج 7/434، ونهاية المحتاج 6/376، وحاشية الجمل على شرح المنهج 4/276، وحاشية </w:t>
      </w:r>
      <w:proofErr w:type="spellStart"/>
      <w:r>
        <w:rPr>
          <w:rFonts w:ascii="Traditional Arabic" w:eastAsia="Calibri" w:hAnsi="Traditional Arabic" w:cs="Traditional Arabic" w:hint="cs"/>
          <w:b/>
          <w:bCs/>
          <w:color w:val="000000"/>
          <w:sz w:val="44"/>
          <w:szCs w:val="44"/>
          <w:rtl/>
          <w:lang w:bidi="ar-AE"/>
        </w:rPr>
        <w:t>البجيرمي</w:t>
      </w:r>
      <w:proofErr w:type="spellEnd"/>
      <w:r>
        <w:rPr>
          <w:rFonts w:ascii="Traditional Arabic" w:eastAsia="Calibri" w:hAnsi="Traditional Arabic" w:cs="Traditional Arabic" w:hint="cs"/>
          <w:b/>
          <w:bCs/>
          <w:color w:val="000000"/>
          <w:sz w:val="44"/>
          <w:szCs w:val="44"/>
          <w:rtl/>
          <w:lang w:bidi="ar-AE"/>
        </w:rPr>
        <w:t xml:space="preserve"> على الخطيب 3/459)</w:t>
      </w:r>
    </w:p>
    <w:p w:rsidR="004D5F00" w:rsidRDefault="004D5F00" w:rsidP="004D5F00">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4D5F00" w:rsidRDefault="004D5F00" w:rsidP="00E7626A">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(الحدود والردة)</w:t>
      </w:r>
    </w:p>
    <w:p w:rsidR="004D5F00" w:rsidRDefault="004D5F00" w:rsidP="004D5F00">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4D5F00" w:rsidRDefault="004D5F00"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1</w:t>
      </w:r>
      <w:r w:rsidR="00E7626A">
        <w:rPr>
          <w:rFonts w:ascii="Traditional Arabic" w:eastAsia="Calibri" w:hAnsi="Traditional Arabic" w:cs="Traditional Arabic" w:hint="cs"/>
          <w:b/>
          <w:bCs/>
          <w:color w:val="000000"/>
          <w:sz w:val="44"/>
          <w:szCs w:val="44"/>
          <w:rtl/>
          <w:lang w:bidi="ar-AE"/>
        </w:rPr>
        <w:t>21</w:t>
      </w:r>
      <w:r>
        <w:rPr>
          <w:rFonts w:ascii="Traditional Arabic" w:eastAsia="Calibri" w:hAnsi="Traditional Arabic" w:cs="Traditional Arabic" w:hint="cs"/>
          <w:b/>
          <w:bCs/>
          <w:color w:val="000000"/>
          <w:sz w:val="44"/>
          <w:szCs w:val="44"/>
          <w:rtl/>
          <w:lang w:bidi="ar-AE"/>
        </w:rPr>
        <w:t xml:space="preserve"> </w:t>
      </w:r>
      <w:r>
        <w:rPr>
          <w:rFonts w:ascii="Traditional Arabic" w:eastAsia="Calibri" w:hAnsi="Traditional Arabic" w:cs="Traditional Arabic"/>
          <w:b/>
          <w:bCs/>
          <w:color w:val="000000"/>
          <w:sz w:val="44"/>
          <w:szCs w:val="44"/>
          <w:rtl/>
          <w:lang w:bidi="ar-AE"/>
        </w:rPr>
        <w:t>–</w:t>
      </w:r>
      <w:r>
        <w:rPr>
          <w:rFonts w:ascii="Traditional Arabic" w:eastAsia="Calibri" w:hAnsi="Traditional Arabic" w:cs="Traditional Arabic" w:hint="cs"/>
          <w:b/>
          <w:bCs/>
          <w:color w:val="000000"/>
          <w:sz w:val="44"/>
          <w:szCs w:val="44"/>
          <w:rtl/>
          <w:lang w:bidi="ar-AE"/>
        </w:rPr>
        <w:t xml:space="preserve"> حضور الإمام والشهود إقامة حد الزنا.</w:t>
      </w:r>
    </w:p>
    <w:p w:rsidR="004D5F00" w:rsidRDefault="004D5F00" w:rsidP="004D5F00">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يستحب حضور جمع من المسلمين إقامة حد الزنا الثابت بإقرار أو بينة، وكذلك يستحب حضور الإمام والشهود خروجاً من خلاف أبي حنيفة </w:t>
      </w:r>
      <w:r>
        <w:rPr>
          <w:rFonts w:ascii="Traditional Arabic" w:eastAsia="Calibri" w:hAnsi="Traditional Arabic" w:cs="Traditional Arabic"/>
          <w:b/>
          <w:bCs/>
          <w:color w:val="000000"/>
          <w:sz w:val="44"/>
          <w:szCs w:val="44"/>
          <w:rtl/>
          <w:lang w:bidi="ar-AE"/>
        </w:rPr>
        <w:t>–</w:t>
      </w:r>
      <w:r>
        <w:rPr>
          <w:rFonts w:ascii="Traditional Arabic" w:eastAsia="Calibri" w:hAnsi="Traditional Arabic" w:cs="Traditional Arabic" w:hint="cs"/>
          <w:b/>
          <w:bCs/>
          <w:color w:val="000000"/>
          <w:sz w:val="44"/>
          <w:szCs w:val="44"/>
          <w:rtl/>
          <w:lang w:bidi="ar-AE"/>
        </w:rPr>
        <w:t xml:space="preserve">رحمه الله </w:t>
      </w:r>
      <w:r w:rsidR="00E7626A">
        <w:rPr>
          <w:rFonts w:ascii="Traditional Arabic" w:eastAsia="Calibri" w:hAnsi="Traditional Arabic" w:cs="Traditional Arabic" w:hint="cs"/>
          <w:b/>
          <w:bCs/>
          <w:color w:val="000000"/>
          <w:sz w:val="44"/>
          <w:szCs w:val="44"/>
          <w:rtl/>
          <w:lang w:bidi="ar-AE"/>
        </w:rPr>
        <w:t>تعالى-فإنه</w:t>
      </w:r>
      <w:r>
        <w:rPr>
          <w:rFonts w:ascii="Traditional Arabic" w:eastAsia="Calibri" w:hAnsi="Traditional Arabic" w:cs="Traditional Arabic" w:hint="cs"/>
          <w:b/>
          <w:bCs/>
          <w:color w:val="000000"/>
          <w:sz w:val="44"/>
          <w:szCs w:val="44"/>
          <w:rtl/>
          <w:lang w:bidi="ar-AE"/>
        </w:rPr>
        <w:t xml:space="preserve"> قال بوجوب حضورهم.</w:t>
      </w:r>
    </w:p>
    <w:p w:rsidR="004D5F00" w:rsidRDefault="004D5F00" w:rsidP="00BA0D38">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(تحفة المحتاج 9/115، ومغني المحتاج 5/454)</w:t>
      </w:r>
    </w:p>
    <w:p w:rsidR="00BA0D38" w:rsidRDefault="00BA0D38" w:rsidP="00BA0D38">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BA0D38" w:rsidRDefault="00BA0D38"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1</w:t>
      </w:r>
      <w:r w:rsidR="00E7626A">
        <w:rPr>
          <w:rFonts w:ascii="Traditional Arabic" w:eastAsia="Calibri" w:hAnsi="Traditional Arabic" w:cs="Traditional Arabic" w:hint="cs"/>
          <w:b/>
          <w:bCs/>
          <w:color w:val="000000"/>
          <w:sz w:val="44"/>
          <w:szCs w:val="44"/>
          <w:rtl/>
          <w:lang w:bidi="ar-AE"/>
        </w:rPr>
        <w:t>22</w:t>
      </w:r>
      <w:r>
        <w:rPr>
          <w:rFonts w:ascii="Traditional Arabic" w:eastAsia="Calibri" w:hAnsi="Traditional Arabic" w:cs="Traditional Arabic" w:hint="cs"/>
          <w:b/>
          <w:bCs/>
          <w:color w:val="000000"/>
          <w:sz w:val="44"/>
          <w:szCs w:val="44"/>
          <w:rtl/>
          <w:lang w:bidi="ar-AE"/>
        </w:rPr>
        <w:t xml:space="preserve"> </w:t>
      </w:r>
      <w:r>
        <w:rPr>
          <w:rFonts w:ascii="Traditional Arabic" w:eastAsia="Calibri" w:hAnsi="Traditional Arabic" w:cs="Traditional Arabic"/>
          <w:b/>
          <w:bCs/>
          <w:color w:val="000000"/>
          <w:sz w:val="44"/>
          <w:szCs w:val="44"/>
          <w:rtl/>
          <w:lang w:bidi="ar-AE"/>
        </w:rPr>
        <w:t>–</w:t>
      </w:r>
      <w:r>
        <w:rPr>
          <w:rFonts w:ascii="Traditional Arabic" w:eastAsia="Calibri" w:hAnsi="Traditional Arabic" w:cs="Traditional Arabic" w:hint="cs"/>
          <w:b/>
          <w:bCs/>
          <w:color w:val="000000"/>
          <w:sz w:val="44"/>
          <w:szCs w:val="44"/>
          <w:rtl/>
          <w:lang w:bidi="ar-AE"/>
        </w:rPr>
        <w:t xml:space="preserve"> ردة السكران.</w:t>
      </w:r>
    </w:p>
    <w:p w:rsidR="00BA0D38" w:rsidRDefault="00BA0D38" w:rsidP="00BA0D38">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تصح ردة السكران المعتدي بسكره كالطلاق وسائر تصرفاته</w:t>
      </w:r>
      <w:r w:rsidR="00EE5013">
        <w:rPr>
          <w:rFonts w:ascii="Traditional Arabic" w:eastAsia="Calibri" w:hAnsi="Traditional Arabic" w:cs="Traditional Arabic" w:hint="cs"/>
          <w:b/>
          <w:bCs/>
          <w:color w:val="000000"/>
          <w:sz w:val="44"/>
          <w:szCs w:val="44"/>
          <w:rtl/>
          <w:lang w:bidi="ar-AE"/>
        </w:rPr>
        <w:t xml:space="preserve">، ويندب تأخير </w:t>
      </w:r>
      <w:proofErr w:type="spellStart"/>
      <w:r w:rsidR="00EE5013">
        <w:rPr>
          <w:rFonts w:ascii="Traditional Arabic" w:eastAsia="Calibri" w:hAnsi="Traditional Arabic" w:cs="Traditional Arabic" w:hint="cs"/>
          <w:b/>
          <w:bCs/>
          <w:color w:val="000000"/>
          <w:sz w:val="44"/>
          <w:szCs w:val="44"/>
          <w:rtl/>
          <w:lang w:bidi="ar-AE"/>
        </w:rPr>
        <w:t>استتابته</w:t>
      </w:r>
      <w:proofErr w:type="spellEnd"/>
      <w:r w:rsidR="00EE5013">
        <w:rPr>
          <w:rFonts w:ascii="Traditional Arabic" w:eastAsia="Calibri" w:hAnsi="Traditional Arabic" w:cs="Traditional Arabic" w:hint="cs"/>
          <w:b/>
          <w:bCs/>
          <w:color w:val="000000"/>
          <w:sz w:val="44"/>
          <w:szCs w:val="44"/>
          <w:rtl/>
          <w:lang w:bidi="ar-AE"/>
        </w:rPr>
        <w:t xml:space="preserve"> إلى الإفاقة خروجاً من خلاف من قال بعدم صحة توبته أثناء سكره كأبي حنيفة </w:t>
      </w:r>
      <w:r w:rsidR="00EE5013">
        <w:rPr>
          <w:rFonts w:ascii="Traditional Arabic" w:eastAsia="Calibri" w:hAnsi="Traditional Arabic" w:cs="Traditional Arabic"/>
          <w:b/>
          <w:bCs/>
          <w:color w:val="000000"/>
          <w:sz w:val="44"/>
          <w:szCs w:val="44"/>
          <w:rtl/>
          <w:lang w:bidi="ar-AE"/>
        </w:rPr>
        <w:t>–</w:t>
      </w:r>
      <w:r w:rsidR="00EE5013">
        <w:rPr>
          <w:rFonts w:ascii="Traditional Arabic" w:eastAsia="Calibri" w:hAnsi="Traditional Arabic" w:cs="Traditional Arabic" w:hint="cs"/>
          <w:b/>
          <w:bCs/>
          <w:color w:val="000000"/>
          <w:sz w:val="44"/>
          <w:szCs w:val="44"/>
          <w:rtl/>
          <w:lang w:bidi="ar-AE"/>
        </w:rPr>
        <w:t>رحمه الله تعالى-.</w:t>
      </w:r>
    </w:p>
    <w:p w:rsidR="00EE5013" w:rsidRDefault="00EE5013" w:rsidP="00EE5013">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lastRenderedPageBreak/>
        <w:t xml:space="preserve">     (أسنى المطالب 4/120، ومغني المحتاج 5/433، البيان للعمراني 12/48، وحاشية الشربيني على الغرر البهية 5/78)</w:t>
      </w:r>
    </w:p>
    <w:p w:rsidR="00BA0D38" w:rsidRDefault="00BA0D38" w:rsidP="00BA0D38">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BA0D38" w:rsidRDefault="00BA0D38" w:rsidP="00E7626A">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(القضاء)</w:t>
      </w:r>
    </w:p>
    <w:p w:rsidR="00BA0D38" w:rsidRDefault="00BA0D38" w:rsidP="00BA0D38">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BA0D38" w:rsidRDefault="00BA0D38"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1</w:t>
      </w:r>
      <w:r w:rsidR="00E7626A">
        <w:rPr>
          <w:rFonts w:ascii="Traditional Arabic" w:eastAsia="Calibri" w:hAnsi="Traditional Arabic" w:cs="Traditional Arabic" w:hint="cs"/>
          <w:b/>
          <w:bCs/>
          <w:color w:val="000000"/>
          <w:sz w:val="44"/>
          <w:szCs w:val="44"/>
          <w:rtl/>
          <w:lang w:bidi="ar-AE"/>
        </w:rPr>
        <w:t>23</w:t>
      </w:r>
      <w:r>
        <w:rPr>
          <w:rFonts w:ascii="Traditional Arabic" w:eastAsia="Calibri" w:hAnsi="Traditional Arabic" w:cs="Traditional Arabic" w:hint="cs"/>
          <w:b/>
          <w:bCs/>
          <w:color w:val="000000"/>
          <w:sz w:val="44"/>
          <w:szCs w:val="44"/>
          <w:rtl/>
          <w:lang w:bidi="ar-AE"/>
        </w:rPr>
        <w:t xml:space="preserve"> </w:t>
      </w:r>
      <w:r>
        <w:rPr>
          <w:rFonts w:ascii="Traditional Arabic" w:eastAsia="Calibri" w:hAnsi="Traditional Arabic" w:cs="Traditional Arabic"/>
          <w:b/>
          <w:bCs/>
          <w:color w:val="000000"/>
          <w:sz w:val="44"/>
          <w:szCs w:val="44"/>
          <w:rtl/>
          <w:lang w:bidi="ar-AE"/>
        </w:rPr>
        <w:t>–</w:t>
      </w:r>
      <w:r>
        <w:rPr>
          <w:rFonts w:ascii="Traditional Arabic" w:eastAsia="Calibri" w:hAnsi="Traditional Arabic" w:cs="Traditional Arabic" w:hint="cs"/>
          <w:b/>
          <w:bCs/>
          <w:color w:val="000000"/>
          <w:sz w:val="44"/>
          <w:szCs w:val="44"/>
          <w:rtl/>
          <w:lang w:bidi="ar-AE"/>
        </w:rPr>
        <w:t xml:space="preserve"> القضاء على الغائب.</w:t>
      </w:r>
    </w:p>
    <w:p w:rsidR="00BA0D38" w:rsidRDefault="00BA0D38" w:rsidP="00BA0D38">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لا يلزم القاضي نصب مسخَّر ينكر على الغائب، لأنه قد يكون مقراً فيكون إنكار المسخّر كذباً، لكن لا بأس بنصبه خروجاً من خلاف من أوجبه، وكذبه غير محقق.</w:t>
      </w:r>
    </w:p>
    <w:p w:rsidR="00BA0D38" w:rsidRDefault="00BA0D38" w:rsidP="00BA0D38">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(تحفة المحتاج 10/165، ونهاية المحتاج 8/269)</w:t>
      </w:r>
    </w:p>
    <w:p w:rsidR="00BA0D38" w:rsidRDefault="00BA0D38" w:rsidP="00BA0D38">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BA0D38" w:rsidRDefault="00E7626A" w:rsidP="00765985">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(الإمامة العظمى)</w:t>
      </w:r>
    </w:p>
    <w:p w:rsidR="00E7626A" w:rsidRDefault="00E7626A"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E7626A" w:rsidRDefault="00E7626A"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124 </w:t>
      </w:r>
      <w:r w:rsidR="00765985">
        <w:rPr>
          <w:rFonts w:ascii="Traditional Arabic" w:eastAsia="Calibri" w:hAnsi="Traditional Arabic" w:cs="Traditional Arabic"/>
          <w:b/>
          <w:bCs/>
          <w:color w:val="000000"/>
          <w:sz w:val="44"/>
          <w:szCs w:val="44"/>
          <w:rtl/>
          <w:lang w:bidi="ar-AE"/>
        </w:rPr>
        <w:t>–</w:t>
      </w:r>
      <w:r>
        <w:rPr>
          <w:rFonts w:ascii="Traditional Arabic" w:eastAsia="Calibri" w:hAnsi="Traditional Arabic" w:cs="Traditional Arabic" w:hint="cs"/>
          <w:b/>
          <w:bCs/>
          <w:color w:val="000000"/>
          <w:sz w:val="44"/>
          <w:szCs w:val="44"/>
          <w:rtl/>
          <w:lang w:bidi="ar-AE"/>
        </w:rPr>
        <w:t xml:space="preserve"> </w:t>
      </w:r>
      <w:r w:rsidR="00765985">
        <w:rPr>
          <w:rFonts w:ascii="Traditional Arabic" w:eastAsia="Calibri" w:hAnsi="Traditional Arabic" w:cs="Traditional Arabic" w:hint="cs"/>
          <w:b/>
          <w:bCs/>
          <w:color w:val="000000"/>
          <w:sz w:val="44"/>
          <w:szCs w:val="44"/>
          <w:rtl/>
          <w:lang w:bidi="ar-AE"/>
        </w:rPr>
        <w:t>ادعاء من لزمته الزكاة دفعها للبغاة.</w:t>
      </w:r>
    </w:p>
    <w:p w:rsidR="00765985" w:rsidRPr="00765985" w:rsidRDefault="00765985" w:rsidP="00765985">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w:t>
      </w:r>
      <w:r w:rsidRPr="00765985">
        <w:rPr>
          <w:rFonts w:ascii="Traditional Arabic" w:eastAsia="Calibri" w:hAnsi="Traditional Arabic" w:cs="Traditional Arabic"/>
          <w:b/>
          <w:bCs/>
          <w:color w:val="000000"/>
          <w:sz w:val="44"/>
          <w:szCs w:val="44"/>
          <w:rtl/>
          <w:lang w:bidi="ar-AE"/>
        </w:rPr>
        <w:t xml:space="preserve">لو ادعى من لزمته زكاة ممن استولى عليهم البغاة، دفع زكاة إلى البغاة -أي </w:t>
      </w:r>
      <w:r w:rsidRPr="00765985">
        <w:rPr>
          <w:rFonts w:ascii="Traditional Arabic" w:eastAsia="Calibri" w:hAnsi="Traditional Arabic" w:cs="Traditional Arabic" w:hint="cs"/>
          <w:b/>
          <w:bCs/>
          <w:color w:val="000000"/>
          <w:sz w:val="44"/>
          <w:szCs w:val="44"/>
          <w:rtl/>
          <w:lang w:bidi="ar-AE"/>
        </w:rPr>
        <w:t>إمامهم-أو</w:t>
      </w:r>
      <w:r w:rsidRPr="00765985">
        <w:rPr>
          <w:rFonts w:ascii="Traditional Arabic" w:eastAsia="Calibri" w:hAnsi="Traditional Arabic" w:cs="Traditional Arabic"/>
          <w:b/>
          <w:bCs/>
          <w:color w:val="000000"/>
          <w:sz w:val="44"/>
          <w:szCs w:val="44"/>
          <w:rtl/>
          <w:lang w:bidi="ar-AE"/>
        </w:rPr>
        <w:t xml:space="preserve"> منصوبه، صُدِّق بلا يمين، وإن اتهم</w:t>
      </w:r>
      <w:r w:rsidRPr="00765985">
        <w:rPr>
          <w:rFonts w:ascii="Traditional Arabic" w:eastAsia="Calibri" w:hAnsi="Traditional Arabic" w:cs="Traditional Arabic" w:hint="cs"/>
          <w:b/>
          <w:bCs/>
          <w:color w:val="000000"/>
          <w:sz w:val="44"/>
          <w:szCs w:val="44"/>
          <w:rtl/>
          <w:lang w:bidi="ar-AE"/>
        </w:rPr>
        <w:t>؛</w:t>
      </w:r>
      <w:r w:rsidRPr="00765985">
        <w:rPr>
          <w:rFonts w:ascii="Traditional Arabic" w:eastAsia="Calibri" w:hAnsi="Traditional Arabic" w:cs="Traditional Arabic"/>
          <w:b/>
          <w:bCs/>
          <w:color w:val="000000"/>
          <w:sz w:val="44"/>
          <w:szCs w:val="44"/>
          <w:rtl/>
          <w:lang w:bidi="ar-AE"/>
        </w:rPr>
        <w:t xml:space="preserve"> لبنائها على التخفيف، ويندب الاستظهار على صدقه إذا اتهم بيمينه خروجا من خلاف من أوجبها. </w:t>
      </w:r>
    </w:p>
    <w:p w:rsidR="00E7626A" w:rsidRDefault="00765985" w:rsidP="00765985">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765985">
        <w:rPr>
          <w:rFonts w:ascii="Traditional Arabic" w:eastAsia="Calibri" w:hAnsi="Traditional Arabic" w:cs="Traditional Arabic"/>
          <w:b/>
          <w:bCs/>
          <w:color w:val="000000"/>
          <w:sz w:val="44"/>
          <w:szCs w:val="44"/>
          <w:rtl/>
          <w:lang w:bidi="ar-AE"/>
        </w:rPr>
        <w:t xml:space="preserve">     (نهاية المحتاج إلى شرح المنهاج 7/412)</w:t>
      </w:r>
    </w:p>
    <w:p w:rsidR="004D5F00" w:rsidRDefault="00EE5013" w:rsidP="00E7626A">
      <w:pPr>
        <w:autoSpaceDE w:val="0"/>
        <w:autoSpaceDN w:val="0"/>
        <w:bidi/>
        <w:adjustRightInd w:val="0"/>
        <w:spacing w:after="0" w:line="240" w:lineRule="auto"/>
        <w:jc w:val="center"/>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lastRenderedPageBreak/>
        <w:t>(الجزية)</w:t>
      </w:r>
    </w:p>
    <w:p w:rsidR="00EE5013" w:rsidRDefault="00EE5013" w:rsidP="00EE5013">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EE5013" w:rsidRDefault="00EE5013" w:rsidP="00765985">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t xml:space="preserve">     12</w:t>
      </w:r>
      <w:r w:rsidR="00765985">
        <w:rPr>
          <w:rFonts w:ascii="Traditional Arabic" w:eastAsia="Calibri" w:hAnsi="Traditional Arabic" w:cs="Traditional Arabic" w:hint="cs"/>
          <w:b/>
          <w:bCs/>
          <w:color w:val="000000"/>
          <w:sz w:val="44"/>
          <w:szCs w:val="44"/>
          <w:rtl/>
          <w:lang w:bidi="ar-AE"/>
        </w:rPr>
        <w:t>5</w:t>
      </w:r>
      <w:r>
        <w:rPr>
          <w:rFonts w:ascii="Traditional Arabic" w:eastAsia="Calibri" w:hAnsi="Traditional Arabic" w:cs="Traditional Arabic" w:hint="cs"/>
          <w:b/>
          <w:bCs/>
          <w:color w:val="000000"/>
          <w:sz w:val="44"/>
          <w:szCs w:val="44"/>
          <w:rtl/>
          <w:lang w:bidi="ar-AE"/>
        </w:rPr>
        <w:t xml:space="preserve"> </w:t>
      </w:r>
      <w:r>
        <w:rPr>
          <w:rFonts w:ascii="Traditional Arabic" w:eastAsia="Calibri" w:hAnsi="Traditional Arabic" w:cs="Traditional Arabic"/>
          <w:b/>
          <w:bCs/>
          <w:color w:val="000000"/>
          <w:sz w:val="44"/>
          <w:szCs w:val="44"/>
          <w:rtl/>
          <w:lang w:bidi="ar-AE"/>
        </w:rPr>
        <w:t>–</w:t>
      </w:r>
      <w:r>
        <w:rPr>
          <w:rFonts w:ascii="Traditional Arabic" w:eastAsia="Calibri" w:hAnsi="Traditional Arabic" w:cs="Traditional Arabic" w:hint="cs"/>
          <w:b/>
          <w:bCs/>
          <w:color w:val="000000"/>
          <w:sz w:val="44"/>
          <w:szCs w:val="44"/>
          <w:rtl/>
          <w:lang w:bidi="ar-AE"/>
        </w:rPr>
        <w:t xml:space="preserve"> مقدار الجزية.</w:t>
      </w:r>
    </w:p>
    <w:p w:rsidR="00EE5013" w:rsidRPr="00EE5013" w:rsidRDefault="00EE5013" w:rsidP="00EE5013">
      <w:pPr>
        <w:autoSpaceDE w:val="0"/>
        <w:autoSpaceDN w:val="0"/>
        <w:bidi/>
        <w:adjustRightInd w:val="0"/>
        <w:spacing w:after="0" w:line="240" w:lineRule="auto"/>
        <w:rPr>
          <w:rFonts w:ascii="Traditional Arabic" w:eastAsia="Calibri" w:hAnsi="Traditional Arabic" w:cs="Traditional Arabic"/>
          <w:b/>
          <w:bCs/>
          <w:color w:val="000000"/>
          <w:sz w:val="44"/>
          <w:szCs w:val="44"/>
          <w:lang w:bidi="ar-AE"/>
        </w:rPr>
      </w:pPr>
      <w:r>
        <w:rPr>
          <w:rFonts w:ascii="Traditional Arabic" w:eastAsia="Calibri" w:hAnsi="Traditional Arabic" w:cs="Traditional Arabic" w:hint="cs"/>
          <w:b/>
          <w:bCs/>
          <w:color w:val="000000"/>
          <w:sz w:val="44"/>
          <w:szCs w:val="44"/>
          <w:rtl/>
          <w:lang w:bidi="ar-AE"/>
        </w:rPr>
        <w:t xml:space="preserve">     </w:t>
      </w:r>
      <w:r w:rsidRPr="00EE5013">
        <w:rPr>
          <w:rFonts w:ascii="Traditional Arabic" w:eastAsia="Calibri" w:hAnsi="Traditional Arabic" w:cs="Traditional Arabic"/>
          <w:b/>
          <w:bCs/>
          <w:color w:val="000000"/>
          <w:sz w:val="44"/>
          <w:szCs w:val="44"/>
          <w:rtl/>
          <w:lang w:bidi="ar-AE"/>
        </w:rPr>
        <w:t xml:space="preserve">يُسن للإمام مماكسة غير فقير -أي مشاحته في قدر الجزية-سواء أعقد بنفسه أم بوكيله حتى يزيد على دينار، بل إذا أمكنه أن يعقد بأكثر منه لم يجز أن يعقد بدونه إلا لمصلحة وسن أن </w:t>
      </w:r>
      <w:proofErr w:type="spellStart"/>
      <w:r w:rsidRPr="00EE5013">
        <w:rPr>
          <w:rFonts w:ascii="Traditional Arabic" w:eastAsia="Calibri" w:hAnsi="Traditional Arabic" w:cs="Traditional Arabic"/>
          <w:b/>
          <w:bCs/>
          <w:color w:val="000000"/>
          <w:sz w:val="44"/>
          <w:szCs w:val="44"/>
          <w:rtl/>
          <w:lang w:bidi="ar-AE"/>
        </w:rPr>
        <w:t>يفاوت</w:t>
      </w:r>
      <w:proofErr w:type="spellEnd"/>
      <w:r w:rsidRPr="00EE5013">
        <w:rPr>
          <w:rFonts w:ascii="Traditional Arabic" w:eastAsia="Calibri" w:hAnsi="Traditional Arabic" w:cs="Traditional Arabic"/>
          <w:b/>
          <w:bCs/>
          <w:color w:val="000000"/>
          <w:sz w:val="44"/>
          <w:szCs w:val="44"/>
          <w:rtl/>
          <w:lang w:bidi="ar-AE"/>
        </w:rPr>
        <w:t xml:space="preserve"> بينهم، فيعقد لمتوسط بدينار، ولغني بأربعة، للخروج من خلاف أبي حنيفة فإنه لا يجيزها إلا كذلك.</w:t>
      </w:r>
    </w:p>
    <w:p w:rsidR="00EE5013" w:rsidRPr="00EE5013" w:rsidRDefault="00EE5013" w:rsidP="00EE5013">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sidRPr="00EE5013">
        <w:rPr>
          <w:rFonts w:ascii="Traditional Arabic" w:eastAsia="Calibri" w:hAnsi="Traditional Arabic" w:cs="Traditional Arabic"/>
          <w:b/>
          <w:bCs/>
          <w:color w:val="000000"/>
          <w:sz w:val="44"/>
          <w:szCs w:val="44"/>
          <w:rtl/>
          <w:lang w:bidi="ar-AE"/>
        </w:rPr>
        <w:t xml:space="preserve">     (فتح الوهاب بشرح منهج الطلاب 2/220)</w:t>
      </w:r>
    </w:p>
    <w:p w:rsidR="00EE5013" w:rsidRPr="00A021B1" w:rsidRDefault="00EE5013" w:rsidP="00EE5013">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p>
    <w:p w:rsidR="00A021B1" w:rsidRDefault="00E7626A" w:rsidP="00E7626A">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b/>
          <w:bCs/>
          <w:color w:val="000000"/>
          <w:sz w:val="44"/>
          <w:szCs w:val="44"/>
          <w:rtl/>
          <w:lang w:bidi="ar-AE"/>
        </w:rPr>
        <w:t xml:space="preserve">     </w:t>
      </w:r>
      <w:r w:rsidR="00765985">
        <w:rPr>
          <w:rFonts w:ascii="Traditional Arabic" w:eastAsia="Calibri" w:hAnsi="Traditional Arabic" w:cs="Traditional Arabic" w:hint="cs"/>
          <w:b/>
          <w:bCs/>
          <w:color w:val="000000"/>
          <w:sz w:val="44"/>
          <w:szCs w:val="44"/>
          <w:rtl/>
          <w:lang w:bidi="ar-AE"/>
        </w:rPr>
        <w:t>تم بحمد الله تعالى وفضله.</w:t>
      </w:r>
    </w:p>
    <w:p w:rsidR="00697937" w:rsidRDefault="00697937">
      <w:pPr>
        <w:spacing w:line="259"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b/>
          <w:bCs/>
          <w:color w:val="000000"/>
          <w:sz w:val="44"/>
          <w:szCs w:val="44"/>
          <w:rtl/>
          <w:lang w:bidi="ar-AE"/>
        </w:rPr>
        <w:br w:type="page"/>
      </w:r>
    </w:p>
    <w:p w:rsidR="00765985" w:rsidRDefault="00765985" w:rsidP="00765985">
      <w:pPr>
        <w:autoSpaceDE w:val="0"/>
        <w:autoSpaceDN w:val="0"/>
        <w:bidi/>
        <w:adjustRightInd w:val="0"/>
        <w:spacing w:after="0" w:line="240" w:lineRule="auto"/>
        <w:rPr>
          <w:rFonts w:ascii="Traditional Arabic" w:eastAsia="Calibri" w:hAnsi="Traditional Arabic" w:cs="Traditional Arabic"/>
          <w:b/>
          <w:bCs/>
          <w:color w:val="000000"/>
          <w:sz w:val="44"/>
          <w:szCs w:val="44"/>
          <w:rtl/>
          <w:lang w:bidi="ar-AE"/>
        </w:rPr>
      </w:pPr>
      <w:r>
        <w:rPr>
          <w:rFonts w:ascii="Traditional Arabic" w:eastAsia="Calibri" w:hAnsi="Traditional Arabic" w:cs="Traditional Arabic" w:hint="cs"/>
          <w:b/>
          <w:bCs/>
          <w:color w:val="000000"/>
          <w:sz w:val="44"/>
          <w:szCs w:val="44"/>
          <w:rtl/>
          <w:lang w:bidi="ar-AE"/>
        </w:rPr>
        <w:lastRenderedPageBreak/>
        <w:t>(قائمة المراجع)</w:t>
      </w:r>
    </w:p>
    <w:p w:rsidR="00765985" w:rsidRDefault="00161423" w:rsidP="00765985">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1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المعيار المعرب </w:t>
      </w:r>
      <w:proofErr w:type="spellStart"/>
      <w:r>
        <w:rPr>
          <w:rFonts w:ascii="Traditional Arabic" w:eastAsia="Calibri" w:hAnsi="Traditional Arabic" w:cs="Traditional Arabic" w:hint="cs"/>
          <w:b/>
          <w:bCs/>
          <w:color w:val="000000"/>
          <w:sz w:val="44"/>
          <w:szCs w:val="44"/>
          <w:rtl/>
        </w:rPr>
        <w:t>للونشيري</w:t>
      </w:r>
      <w:proofErr w:type="spellEnd"/>
      <w:r>
        <w:rPr>
          <w:rFonts w:ascii="Traditional Arabic" w:eastAsia="Calibri" w:hAnsi="Traditional Arabic" w:cs="Traditional Arabic" w:hint="cs"/>
          <w:b/>
          <w:bCs/>
          <w:color w:val="000000"/>
          <w:sz w:val="44"/>
          <w:szCs w:val="44"/>
          <w:rtl/>
        </w:rPr>
        <w:t>.</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مراعاة الخلاف عند المالكية وأثره على الفروع الفقهية، لمحمد شقرون.</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3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الأشباه والنظائر للسبكي.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4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الأشباه والنظائر للسيوطي.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5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حاشيتا </w:t>
      </w:r>
      <w:proofErr w:type="spellStart"/>
      <w:r>
        <w:rPr>
          <w:rFonts w:ascii="Traditional Arabic" w:eastAsia="Calibri" w:hAnsi="Traditional Arabic" w:cs="Traditional Arabic" w:hint="cs"/>
          <w:b/>
          <w:bCs/>
          <w:color w:val="000000"/>
          <w:sz w:val="44"/>
          <w:szCs w:val="44"/>
          <w:rtl/>
        </w:rPr>
        <w:t>قليوبي</w:t>
      </w:r>
      <w:proofErr w:type="spellEnd"/>
      <w:r>
        <w:rPr>
          <w:rFonts w:ascii="Traditional Arabic" w:eastAsia="Calibri" w:hAnsi="Traditional Arabic" w:cs="Traditional Arabic" w:hint="cs"/>
          <w:b/>
          <w:bCs/>
          <w:color w:val="000000"/>
          <w:sz w:val="44"/>
          <w:szCs w:val="44"/>
          <w:rtl/>
        </w:rPr>
        <w:t xml:space="preserve"> وعميرة على شرح المنهاج.</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6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مغني المحتاج للخطيب الشربيني.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7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تحفة المحتاج لابن حجر </w:t>
      </w:r>
      <w:proofErr w:type="spellStart"/>
      <w:r>
        <w:rPr>
          <w:rFonts w:ascii="Traditional Arabic" w:eastAsia="Calibri" w:hAnsi="Traditional Arabic" w:cs="Traditional Arabic" w:hint="cs"/>
          <w:b/>
          <w:bCs/>
          <w:color w:val="000000"/>
          <w:sz w:val="44"/>
          <w:szCs w:val="44"/>
          <w:rtl/>
        </w:rPr>
        <w:t>الهيتمي</w:t>
      </w:r>
      <w:proofErr w:type="spellEnd"/>
      <w:r>
        <w:rPr>
          <w:rFonts w:ascii="Traditional Arabic" w:eastAsia="Calibri" w:hAnsi="Traditional Arabic" w:cs="Traditional Arabic" w:hint="cs"/>
          <w:b/>
          <w:bCs/>
          <w:color w:val="000000"/>
          <w:sz w:val="44"/>
          <w:szCs w:val="44"/>
          <w:rtl/>
        </w:rPr>
        <w:t xml:space="preserve"> مع حواشي </w:t>
      </w:r>
      <w:proofErr w:type="spellStart"/>
      <w:r>
        <w:rPr>
          <w:rFonts w:ascii="Traditional Arabic" w:eastAsia="Calibri" w:hAnsi="Traditional Arabic" w:cs="Traditional Arabic" w:hint="cs"/>
          <w:b/>
          <w:bCs/>
          <w:color w:val="000000"/>
          <w:sz w:val="44"/>
          <w:szCs w:val="44"/>
          <w:rtl/>
        </w:rPr>
        <w:t>الشرواني</w:t>
      </w:r>
      <w:proofErr w:type="spellEnd"/>
      <w:r>
        <w:rPr>
          <w:rFonts w:ascii="Traditional Arabic" w:eastAsia="Calibri" w:hAnsi="Traditional Arabic" w:cs="Traditional Arabic" w:hint="cs"/>
          <w:b/>
          <w:bCs/>
          <w:color w:val="000000"/>
          <w:sz w:val="44"/>
          <w:szCs w:val="44"/>
          <w:rtl/>
        </w:rPr>
        <w:t xml:space="preserve"> والعبادي.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8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نهاية المحتاج مع حواشي </w:t>
      </w:r>
      <w:proofErr w:type="spellStart"/>
      <w:r>
        <w:rPr>
          <w:rFonts w:ascii="Traditional Arabic" w:eastAsia="Calibri" w:hAnsi="Traditional Arabic" w:cs="Traditional Arabic" w:hint="cs"/>
          <w:b/>
          <w:bCs/>
          <w:color w:val="000000"/>
          <w:sz w:val="44"/>
          <w:szCs w:val="44"/>
          <w:rtl/>
        </w:rPr>
        <w:t>الشبراملسي</w:t>
      </w:r>
      <w:proofErr w:type="spellEnd"/>
      <w:r>
        <w:rPr>
          <w:rFonts w:ascii="Traditional Arabic" w:eastAsia="Calibri" w:hAnsi="Traditional Arabic" w:cs="Traditional Arabic" w:hint="cs"/>
          <w:b/>
          <w:bCs/>
          <w:color w:val="000000"/>
          <w:sz w:val="44"/>
          <w:szCs w:val="44"/>
          <w:rtl/>
        </w:rPr>
        <w:t xml:space="preserve"> والرشيدي.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9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المجموع شرح المهذب للإمام النووي.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10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روضة الطالبين للإمام النووي.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11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فتاوى ابن الصلاح.</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12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المنهاج القويم شرح المقدمة الحضرمية.</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13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الحاوي الكبير للماوردي.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14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البيان في مذهب الإمام الشافعي للعمراني.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15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فتح الوهاب شرح منهج الطلاب لشيخ الإسلام زكريا الأنصاري.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16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الغرر البهية في شرح البهجة الوردية مع حواشي العبادي والشربيني.</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17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أسنى المطالب في شرح روض الطالب مع حاشية الرملي الكبير.</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18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فتح الرحمن بشرح زبد ابن رسلان.</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lastRenderedPageBreak/>
        <w:t xml:space="preserve">19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غاية البيان شرح زبد ابن رسلان.</w:t>
      </w:r>
    </w:p>
    <w:p w:rsidR="00161423" w:rsidRDefault="00161423" w:rsidP="0016142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20 </w:t>
      </w:r>
      <w:r w:rsidR="002521B3">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w:t>
      </w:r>
      <w:r w:rsidR="002521B3">
        <w:rPr>
          <w:rFonts w:ascii="Traditional Arabic" w:eastAsia="Calibri" w:hAnsi="Traditional Arabic" w:cs="Traditional Arabic" w:hint="cs"/>
          <w:b/>
          <w:bCs/>
          <w:color w:val="000000"/>
          <w:sz w:val="44"/>
          <w:szCs w:val="44"/>
          <w:rtl/>
        </w:rPr>
        <w:t>إفادة السادة العُمَد للأهدل.</w:t>
      </w:r>
    </w:p>
    <w:p w:rsidR="002521B3" w:rsidRDefault="002521B3" w:rsidP="002521B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21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إعانة الطالبين في حل ألفاظ فتح المعين.</w:t>
      </w:r>
    </w:p>
    <w:p w:rsidR="002521B3" w:rsidRDefault="002521B3" w:rsidP="002521B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22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نهاية الزين.</w:t>
      </w:r>
    </w:p>
    <w:p w:rsidR="002521B3" w:rsidRDefault="002521B3" w:rsidP="002521B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23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الإقناع للخطيب الشربيني.</w:t>
      </w:r>
    </w:p>
    <w:p w:rsidR="002521B3" w:rsidRDefault="002521B3" w:rsidP="002521B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24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حاشية </w:t>
      </w:r>
      <w:proofErr w:type="spellStart"/>
      <w:r>
        <w:rPr>
          <w:rFonts w:ascii="Traditional Arabic" w:eastAsia="Calibri" w:hAnsi="Traditional Arabic" w:cs="Traditional Arabic" w:hint="cs"/>
          <w:b/>
          <w:bCs/>
          <w:color w:val="000000"/>
          <w:sz w:val="44"/>
          <w:szCs w:val="44"/>
          <w:rtl/>
        </w:rPr>
        <w:t>البجيرمي</w:t>
      </w:r>
      <w:proofErr w:type="spellEnd"/>
      <w:r>
        <w:rPr>
          <w:rFonts w:ascii="Traditional Arabic" w:eastAsia="Calibri" w:hAnsi="Traditional Arabic" w:cs="Traditional Arabic" w:hint="cs"/>
          <w:b/>
          <w:bCs/>
          <w:color w:val="000000"/>
          <w:sz w:val="44"/>
          <w:szCs w:val="44"/>
          <w:rtl/>
        </w:rPr>
        <w:t xml:space="preserve"> على شرح المنهج، المسماة: التجريد لنفع العبيد.</w:t>
      </w:r>
    </w:p>
    <w:p w:rsidR="002521B3" w:rsidRDefault="002521B3" w:rsidP="002521B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25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w:t>
      </w:r>
      <w:bookmarkStart w:id="0" w:name="_GoBack"/>
      <w:r w:rsidRPr="00697937">
        <w:rPr>
          <w:rFonts w:ascii="Traditional Arabic" w:eastAsia="Calibri" w:hAnsi="Traditional Arabic" w:cs="Traditional Arabic" w:hint="cs"/>
          <w:b/>
          <w:bCs/>
          <w:color w:val="000000"/>
          <w:sz w:val="40"/>
          <w:szCs w:val="40"/>
          <w:rtl/>
        </w:rPr>
        <w:t xml:space="preserve">حاشية </w:t>
      </w:r>
      <w:proofErr w:type="spellStart"/>
      <w:r w:rsidRPr="00697937">
        <w:rPr>
          <w:rFonts w:ascii="Traditional Arabic" w:eastAsia="Calibri" w:hAnsi="Traditional Arabic" w:cs="Traditional Arabic" w:hint="cs"/>
          <w:b/>
          <w:bCs/>
          <w:color w:val="000000"/>
          <w:sz w:val="40"/>
          <w:szCs w:val="40"/>
          <w:rtl/>
        </w:rPr>
        <w:t>البجيرمي</w:t>
      </w:r>
      <w:proofErr w:type="spellEnd"/>
      <w:r w:rsidRPr="00697937">
        <w:rPr>
          <w:rFonts w:ascii="Traditional Arabic" w:eastAsia="Calibri" w:hAnsi="Traditional Arabic" w:cs="Traditional Arabic" w:hint="cs"/>
          <w:b/>
          <w:bCs/>
          <w:color w:val="000000"/>
          <w:sz w:val="40"/>
          <w:szCs w:val="40"/>
          <w:rtl/>
        </w:rPr>
        <w:t xml:space="preserve"> على الخطيب المسماة: تحفة الحبيب على شرح الخطيب.</w:t>
      </w:r>
      <w:bookmarkEnd w:id="0"/>
    </w:p>
    <w:p w:rsidR="002521B3" w:rsidRDefault="002521B3" w:rsidP="002521B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26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حاشية الجمل على شرح منهج الطلاب، والمسماة: فتوحات الوهاب بتوضيح شرح منهج الطلاب.</w:t>
      </w:r>
    </w:p>
    <w:p w:rsidR="001B2E61" w:rsidRDefault="002521B3" w:rsidP="002521B3">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27 </w:t>
      </w:r>
      <w:r w:rsidR="001B2E61">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w:t>
      </w:r>
      <w:r w:rsidR="001B2E61">
        <w:rPr>
          <w:rFonts w:ascii="Traditional Arabic" w:eastAsia="Calibri" w:hAnsi="Traditional Arabic" w:cs="Traditional Arabic" w:hint="cs"/>
          <w:b/>
          <w:bCs/>
          <w:color w:val="000000"/>
          <w:sz w:val="44"/>
          <w:szCs w:val="44"/>
          <w:rtl/>
        </w:rPr>
        <w:t>فتح المعين بشرح قرة العين.</w:t>
      </w:r>
    </w:p>
    <w:p w:rsidR="002521B3" w:rsidRDefault="001B2E61" w:rsidP="001B2E61">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28 </w:t>
      </w:r>
      <w:proofErr w:type="gramStart"/>
      <w:r>
        <w:rPr>
          <w:rFonts w:ascii="Traditional Arabic" w:eastAsia="Calibri" w:hAnsi="Traditional Arabic" w:cs="Traditional Arabic" w:hint="cs"/>
          <w:b/>
          <w:bCs/>
          <w:color w:val="000000"/>
          <w:sz w:val="44"/>
          <w:szCs w:val="44"/>
          <w:rtl/>
        </w:rPr>
        <w:t>- كفاية</w:t>
      </w:r>
      <w:proofErr w:type="gramEnd"/>
      <w:r>
        <w:rPr>
          <w:rFonts w:ascii="Traditional Arabic" w:eastAsia="Calibri" w:hAnsi="Traditional Arabic" w:cs="Traditional Arabic" w:hint="cs"/>
          <w:b/>
          <w:bCs/>
          <w:color w:val="000000"/>
          <w:sz w:val="44"/>
          <w:szCs w:val="44"/>
          <w:rtl/>
        </w:rPr>
        <w:t xml:space="preserve"> الأخيار </w:t>
      </w:r>
      <w:proofErr w:type="spellStart"/>
      <w:r>
        <w:rPr>
          <w:rFonts w:ascii="Traditional Arabic" w:eastAsia="Calibri" w:hAnsi="Traditional Arabic" w:cs="Traditional Arabic" w:hint="cs"/>
          <w:b/>
          <w:bCs/>
          <w:color w:val="000000"/>
          <w:sz w:val="44"/>
          <w:szCs w:val="44"/>
          <w:rtl/>
        </w:rPr>
        <w:t>للحصني</w:t>
      </w:r>
      <w:proofErr w:type="spellEnd"/>
      <w:r>
        <w:rPr>
          <w:rFonts w:ascii="Traditional Arabic" w:eastAsia="Calibri" w:hAnsi="Traditional Arabic" w:cs="Traditional Arabic" w:hint="cs"/>
          <w:b/>
          <w:bCs/>
          <w:color w:val="000000"/>
          <w:sz w:val="44"/>
          <w:szCs w:val="44"/>
          <w:rtl/>
        </w:rPr>
        <w:t>.</w:t>
      </w:r>
    </w:p>
    <w:p w:rsidR="001B2E61" w:rsidRDefault="001B2E61" w:rsidP="001B2E61">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29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الموسوعة الفقهية.</w:t>
      </w:r>
    </w:p>
    <w:p w:rsidR="001B2E61" w:rsidRDefault="001B2E61" w:rsidP="001B2E61">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30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الهداية مع فتح القدير.</w:t>
      </w:r>
    </w:p>
    <w:p w:rsidR="001B2E61" w:rsidRDefault="001B2E61" w:rsidP="001B2E61">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31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مواهب الجليل في تحرير ما </w:t>
      </w:r>
      <w:proofErr w:type="spellStart"/>
      <w:r>
        <w:rPr>
          <w:rFonts w:ascii="Traditional Arabic" w:eastAsia="Calibri" w:hAnsi="Traditional Arabic" w:cs="Traditional Arabic" w:hint="cs"/>
          <w:b/>
          <w:bCs/>
          <w:color w:val="000000"/>
          <w:sz w:val="44"/>
          <w:szCs w:val="44"/>
          <w:rtl/>
        </w:rPr>
        <w:t>حواه</w:t>
      </w:r>
      <w:proofErr w:type="spellEnd"/>
      <w:r>
        <w:rPr>
          <w:rFonts w:ascii="Traditional Arabic" w:eastAsia="Calibri" w:hAnsi="Traditional Arabic" w:cs="Traditional Arabic" w:hint="cs"/>
          <w:b/>
          <w:bCs/>
          <w:color w:val="000000"/>
          <w:sz w:val="44"/>
          <w:szCs w:val="44"/>
          <w:rtl/>
        </w:rPr>
        <w:t xml:space="preserve"> مختصر خليل.</w:t>
      </w:r>
    </w:p>
    <w:p w:rsidR="001B2E61" w:rsidRDefault="001B2E61" w:rsidP="001B2E61">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32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الذخيرة للقرافي.</w:t>
      </w:r>
    </w:p>
    <w:p w:rsidR="001B2E61" w:rsidRDefault="001B2E61" w:rsidP="001B2E61">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33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المغني لابن قدامة.</w:t>
      </w:r>
    </w:p>
    <w:p w:rsidR="001B2E61" w:rsidRDefault="001B2E61" w:rsidP="001B2E61">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34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الشرح الكبير على المقنع.</w:t>
      </w:r>
    </w:p>
    <w:p w:rsidR="001B2E61" w:rsidRDefault="001B2E61" w:rsidP="001B2E61">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35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كشاف القناع.</w:t>
      </w:r>
    </w:p>
    <w:p w:rsidR="001B2E61" w:rsidRDefault="001B2E61" w:rsidP="00697937">
      <w:pPr>
        <w:autoSpaceDE w:val="0"/>
        <w:autoSpaceDN w:val="0"/>
        <w:bidi/>
        <w:adjustRightInd w:val="0"/>
        <w:spacing w:after="0" w:line="240" w:lineRule="auto"/>
        <w:rPr>
          <w:rFonts w:ascii="Traditional Arabic" w:eastAsia="Calibri" w:hAnsi="Traditional Arabic" w:cs="Traditional Arabic"/>
          <w:b/>
          <w:bCs/>
          <w:color w:val="000000"/>
          <w:sz w:val="44"/>
          <w:szCs w:val="44"/>
          <w:rtl/>
        </w:rPr>
      </w:pPr>
      <w:r>
        <w:rPr>
          <w:rFonts w:ascii="Traditional Arabic" w:eastAsia="Calibri" w:hAnsi="Traditional Arabic" w:cs="Traditional Arabic" w:hint="cs"/>
          <w:b/>
          <w:bCs/>
          <w:color w:val="000000"/>
          <w:sz w:val="44"/>
          <w:szCs w:val="44"/>
          <w:rtl/>
        </w:rPr>
        <w:t xml:space="preserve">36 </w:t>
      </w:r>
      <w:r>
        <w:rPr>
          <w:rFonts w:ascii="Traditional Arabic" w:eastAsia="Calibri" w:hAnsi="Traditional Arabic" w:cs="Traditional Arabic"/>
          <w:b/>
          <w:bCs/>
          <w:color w:val="000000"/>
          <w:sz w:val="44"/>
          <w:szCs w:val="44"/>
          <w:rtl/>
        </w:rPr>
        <w:t>–</w:t>
      </w:r>
      <w:r>
        <w:rPr>
          <w:rFonts w:ascii="Traditional Arabic" w:eastAsia="Calibri" w:hAnsi="Traditional Arabic" w:cs="Traditional Arabic" w:hint="cs"/>
          <w:b/>
          <w:bCs/>
          <w:color w:val="000000"/>
          <w:sz w:val="44"/>
          <w:szCs w:val="44"/>
          <w:rtl/>
        </w:rPr>
        <w:t xml:space="preserve"> الإنصاف في مسائل الخلاف.</w:t>
      </w:r>
    </w:p>
    <w:sectPr w:rsidR="001B2E61" w:rsidSect="003E74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C3"/>
    <w:rsid w:val="00091F55"/>
    <w:rsid w:val="000D62B5"/>
    <w:rsid w:val="001209BD"/>
    <w:rsid w:val="00161423"/>
    <w:rsid w:val="001B2E61"/>
    <w:rsid w:val="001D1D5A"/>
    <w:rsid w:val="00226975"/>
    <w:rsid w:val="002521B3"/>
    <w:rsid w:val="002771E6"/>
    <w:rsid w:val="002B68A6"/>
    <w:rsid w:val="002C6F6E"/>
    <w:rsid w:val="003E74C0"/>
    <w:rsid w:val="00464FBB"/>
    <w:rsid w:val="004D5F00"/>
    <w:rsid w:val="004F15BE"/>
    <w:rsid w:val="00561841"/>
    <w:rsid w:val="00580340"/>
    <w:rsid w:val="00690A14"/>
    <w:rsid w:val="00697937"/>
    <w:rsid w:val="00731861"/>
    <w:rsid w:val="00765985"/>
    <w:rsid w:val="007B0BA4"/>
    <w:rsid w:val="007F6440"/>
    <w:rsid w:val="00827DB5"/>
    <w:rsid w:val="008B761E"/>
    <w:rsid w:val="00953A54"/>
    <w:rsid w:val="00A021B1"/>
    <w:rsid w:val="00A175C3"/>
    <w:rsid w:val="00BA0D38"/>
    <w:rsid w:val="00C72618"/>
    <w:rsid w:val="00C82365"/>
    <w:rsid w:val="00CD264D"/>
    <w:rsid w:val="00D14187"/>
    <w:rsid w:val="00D57087"/>
    <w:rsid w:val="00DE79EB"/>
    <w:rsid w:val="00E7626A"/>
    <w:rsid w:val="00EE5013"/>
    <w:rsid w:val="00F022A7"/>
    <w:rsid w:val="00F15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0F625-7536-4142-8138-5B16ECD2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8A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8A6"/>
    <w:pPr>
      <w:ind w:left="720"/>
      <w:contextualSpacing/>
    </w:pPr>
  </w:style>
  <w:style w:type="paragraph" w:styleId="a4">
    <w:name w:val="Normal (Web)"/>
    <w:basedOn w:val="a"/>
    <w:uiPriority w:val="99"/>
    <w:semiHidden/>
    <w:unhideWhenUsed/>
    <w:rsid w:val="002B68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9862">
      <w:bodyDiv w:val="1"/>
      <w:marLeft w:val="0"/>
      <w:marRight w:val="0"/>
      <w:marTop w:val="0"/>
      <w:marBottom w:val="0"/>
      <w:divBdr>
        <w:top w:val="none" w:sz="0" w:space="0" w:color="auto"/>
        <w:left w:val="none" w:sz="0" w:space="0" w:color="auto"/>
        <w:bottom w:val="none" w:sz="0" w:space="0" w:color="auto"/>
        <w:right w:val="none" w:sz="0" w:space="0" w:color="auto"/>
      </w:divBdr>
    </w:div>
    <w:div w:id="351613131">
      <w:bodyDiv w:val="1"/>
      <w:marLeft w:val="0"/>
      <w:marRight w:val="0"/>
      <w:marTop w:val="0"/>
      <w:marBottom w:val="0"/>
      <w:divBdr>
        <w:top w:val="none" w:sz="0" w:space="0" w:color="auto"/>
        <w:left w:val="none" w:sz="0" w:space="0" w:color="auto"/>
        <w:bottom w:val="none" w:sz="0" w:space="0" w:color="auto"/>
        <w:right w:val="none" w:sz="0" w:space="0" w:color="auto"/>
      </w:divBdr>
    </w:div>
    <w:div w:id="645547809">
      <w:bodyDiv w:val="1"/>
      <w:marLeft w:val="0"/>
      <w:marRight w:val="0"/>
      <w:marTop w:val="0"/>
      <w:marBottom w:val="0"/>
      <w:divBdr>
        <w:top w:val="none" w:sz="0" w:space="0" w:color="auto"/>
        <w:left w:val="none" w:sz="0" w:space="0" w:color="auto"/>
        <w:bottom w:val="none" w:sz="0" w:space="0" w:color="auto"/>
        <w:right w:val="none" w:sz="0" w:space="0" w:color="auto"/>
      </w:divBdr>
    </w:div>
    <w:div w:id="70020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3EB4-3611-4CED-A10D-1BD6B60E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62</Pages>
  <Words>5536</Words>
  <Characters>31558</Characters>
  <Application>Microsoft Office Word</Application>
  <DocSecurity>0</DocSecurity>
  <Lines>262</Lines>
  <Paragraphs>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4u</dc:creator>
  <cp:keywords/>
  <dc:description/>
  <cp:lastModifiedBy>abuhamza alenizi</cp:lastModifiedBy>
  <cp:revision>30</cp:revision>
  <dcterms:created xsi:type="dcterms:W3CDTF">2017-04-16T15:42:00Z</dcterms:created>
  <dcterms:modified xsi:type="dcterms:W3CDTF">2017-05-06T10:23:00Z</dcterms:modified>
</cp:coreProperties>
</file>